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B" w:rsidRDefault="00F238AB">
      <w:pPr>
        <w:pStyle w:val="10"/>
        <w:shd w:val="clear" w:color="auto" w:fill="FFFFFF"/>
        <w:spacing w:line="274" w:lineRule="exact"/>
        <w:ind w:right="482"/>
        <w:jc w:val="center"/>
      </w:pPr>
    </w:p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F238AB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38AB" w:rsidRDefault="00F238AB">
            <w:pPr>
              <w:pStyle w:val="10"/>
              <w:shd w:val="clear" w:color="auto" w:fill="FFFFFF"/>
              <w:spacing w:line="274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238AB" w:rsidRDefault="00E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238AB" w:rsidRDefault="00F2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AB" w:rsidRDefault="00E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F238AB" w:rsidRDefault="00E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 w:rsidR="00F238AB" w:rsidRDefault="00E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28.03.2023 № 103</w:t>
            </w:r>
          </w:p>
        </w:tc>
      </w:tr>
    </w:tbl>
    <w:p w:rsidR="00F238AB" w:rsidRDefault="00F238AB">
      <w:pPr>
        <w:pStyle w:val="10"/>
        <w:shd w:val="clear" w:color="auto" w:fill="FFFFFF"/>
        <w:spacing w:line="274" w:lineRule="exact"/>
        <w:ind w:right="482"/>
        <w:jc w:val="both"/>
        <w:rPr>
          <w:b/>
          <w:bCs/>
          <w:sz w:val="22"/>
          <w:szCs w:val="22"/>
        </w:rPr>
      </w:pPr>
    </w:p>
    <w:p w:rsidR="00F238AB" w:rsidRDefault="00E63F91">
      <w:pPr>
        <w:pStyle w:val="10"/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F238AB" w:rsidRDefault="00E63F91">
      <w:pPr>
        <w:pStyle w:val="10"/>
        <w:jc w:val="center"/>
        <w:rPr>
          <w:u w:val="single"/>
        </w:rPr>
      </w:pPr>
      <w:r>
        <w:rPr>
          <w:sz w:val="22"/>
          <w:szCs w:val="22"/>
          <w:u w:val="single"/>
        </w:rPr>
        <w:t>Педагог дополнительного образования</w:t>
      </w:r>
    </w:p>
    <w:p w:rsidR="00F238AB" w:rsidRDefault="00E63F91">
      <w:pPr>
        <w:pStyle w:val="10"/>
        <w:jc w:val="center"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F238AB" w:rsidRDefault="00F238AB">
      <w:pPr>
        <w:pStyle w:val="10"/>
        <w:jc w:val="center"/>
      </w:pPr>
    </w:p>
    <w:p w:rsidR="00F238AB" w:rsidRDefault="00E63F91">
      <w:pPr>
        <w:pStyle w:val="24"/>
        <w:ind w:firstLine="0"/>
      </w:pPr>
      <w:r>
        <w:rPr>
          <w:sz w:val="22"/>
          <w:szCs w:val="22"/>
        </w:rPr>
        <w:t>1.Сведения о профессиональном образовании, наличии ученой степени, ученого звания и квалификации (когда и какое учебное заведение окончил (а), специальность и квалификация по образованию, ученая степень, ученое звание и др.):</w:t>
      </w:r>
    </w:p>
    <w:p w:rsidR="00F238AB" w:rsidRDefault="00E63F91">
      <w:pPr>
        <w:pStyle w:val="24"/>
        <w:ind w:firstLine="0"/>
        <w:jc w:val="left"/>
      </w:pPr>
      <w:r>
        <w:rPr>
          <w:sz w:val="22"/>
          <w:szCs w:val="22"/>
        </w:rPr>
        <w:t>2.Сведения о повышении квалифи</w:t>
      </w:r>
      <w:r>
        <w:rPr>
          <w:sz w:val="22"/>
          <w:szCs w:val="22"/>
        </w:rPr>
        <w:t>кации за последние 3 года до прохождения аттестации:</w:t>
      </w:r>
    </w:p>
    <w:p w:rsidR="00F238AB" w:rsidRDefault="00E63F91">
      <w:pPr>
        <w:pStyle w:val="10"/>
      </w:pPr>
      <w:r>
        <w:rPr>
          <w:sz w:val="22"/>
          <w:szCs w:val="22"/>
        </w:rPr>
        <w:t>3.Стаж педагогической работы (работы по специальности):</w:t>
      </w:r>
      <w:r>
        <w:rPr>
          <w:sz w:val="22"/>
          <w:szCs w:val="22"/>
        </w:rPr>
        <w:t xml:space="preserve"> _____</w:t>
      </w:r>
    </w:p>
    <w:p w:rsidR="00F238AB" w:rsidRDefault="00E63F91">
      <w:pPr>
        <w:pStyle w:val="10"/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  <w:r>
        <w:rPr>
          <w:sz w:val="16"/>
          <w:szCs w:val="16"/>
        </w:rPr>
        <w:t>_____</w:t>
      </w:r>
    </w:p>
    <w:p w:rsidR="00F238AB" w:rsidRDefault="00E63F91">
      <w:pPr>
        <w:pStyle w:val="10"/>
      </w:pPr>
      <w:r>
        <w:rPr>
          <w:sz w:val="22"/>
          <w:szCs w:val="22"/>
        </w:rPr>
        <w:t>5.Стаж работы в данном учреждении: ______</w:t>
      </w:r>
    </w:p>
    <w:p w:rsidR="00F238AB" w:rsidRDefault="00E63F91">
      <w:pPr>
        <w:pStyle w:val="10"/>
      </w:pPr>
      <w:r>
        <w:rPr>
          <w:sz w:val="22"/>
          <w:szCs w:val="22"/>
        </w:rPr>
        <w:t>6.Квалификационная категория:</w:t>
      </w:r>
    </w:p>
    <w:p w:rsidR="00F238AB" w:rsidRDefault="00E63F91">
      <w:pPr>
        <w:pStyle w:val="10"/>
      </w:pPr>
      <w:r>
        <w:rPr>
          <w:sz w:val="22"/>
          <w:szCs w:val="22"/>
        </w:rPr>
        <w:t>7.Заявленная квалификационная категория</w:t>
      </w:r>
      <w:r>
        <w:rPr>
          <w:sz w:val="22"/>
          <w:szCs w:val="22"/>
        </w:rPr>
        <w:t>:______</w:t>
      </w:r>
    </w:p>
    <w:p w:rsidR="00F238AB" w:rsidRDefault="00F238AB">
      <w:pPr>
        <w:pStyle w:val="10"/>
      </w:pPr>
    </w:p>
    <w:tbl>
      <w:tblPr>
        <w:tblW w:w="15069" w:type="dxa"/>
        <w:tblInd w:w="-185" w:type="dxa"/>
        <w:tblLayout w:type="fixed"/>
        <w:tblLook w:val="0000"/>
      </w:tblPr>
      <w:tblGrid>
        <w:gridCol w:w="719"/>
        <w:gridCol w:w="5027"/>
        <w:gridCol w:w="1057"/>
        <w:gridCol w:w="4615"/>
        <w:gridCol w:w="12"/>
        <w:gridCol w:w="24"/>
        <w:gridCol w:w="1450"/>
        <w:gridCol w:w="2165"/>
      </w:tblGrid>
      <w:tr w:rsidR="00F238AB">
        <w:trPr>
          <w:cantSplit/>
          <w:trHeight w:val="253"/>
          <w:tblHeader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4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F238AB">
        <w:trPr>
          <w:cantSplit/>
          <w:trHeight w:val="253"/>
        </w:trPr>
        <w:tc>
          <w:tcPr>
            <w:tcW w:w="150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F238AB" w:rsidRDefault="00E63F91">
            <w:pPr>
              <w:pStyle w:val="afc"/>
              <w:numPr>
                <w:ilvl w:val="0"/>
                <w:numId w:val="1"/>
              </w:numPr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Продуктивность образовательной деятельности.  Результаты освоения обучающимися, воспитанниками образовательных программ и показатели динамики их достижений по итогам мониторингов. Выявление и развитие способностей обучающихся к научной (интеллектуальной), </w:t>
            </w:r>
            <w:r>
              <w:rPr>
                <w:b/>
                <w:sz w:val="22"/>
                <w:szCs w:val="22"/>
              </w:rPr>
              <w:t>творческой, физкультурно-спортивной деятельности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 дополнительного образования  по итогам мониторинга, проводимого образовательной организацией (итоговая аттестация)*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освоение программы по предмету высокий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освоение программы по предмету 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освоение программы  по предмету низкий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Прослеживается положительная динамик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для высшей квалификационной категории) или наблюдаются стабильные положительные результаты освоения обучающимися программ ( для первой квалификационной категории). Диаграммы, графики, отражающие 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программ. </w:t>
            </w: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результатов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 по итогам мониторингов, проводимых организацией.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отрицательная динамика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стабильные результаты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 высокие результаты (1-2 года)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стабильно высокие результаты (3-4 года и более)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4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Диаграммы, графики, справки и др. документы, отражающие динамику результатов освоения </w:t>
            </w:r>
            <w:proofErr w:type="gramStart"/>
            <w:r>
              <w:rPr>
                <w:iCs/>
                <w:sz w:val="22"/>
                <w:szCs w:val="22"/>
              </w:rPr>
              <w:t>обучающимися</w:t>
            </w:r>
            <w:proofErr w:type="gramEnd"/>
            <w:r>
              <w:rPr>
                <w:iCs/>
                <w:sz w:val="22"/>
                <w:szCs w:val="22"/>
              </w:rPr>
              <w:t xml:space="preserve"> образовательных программ.</w:t>
            </w: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 индивидуального образовательного маршрута или карты индивидуального развития ребенка, заверенные работодателем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Сохранность контингента обучающихся (доля обучающихся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завершивших обучение по дополнительной образовательной программе: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90-100%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50-89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Аналитическая справка о контингенте и его численности на начало и конец учебного года, заверенные работодателем.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 не суммируются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принципа преемственности обучения (поступление обучающихся в </w:t>
            </w:r>
            <w:proofErr w:type="spellStart"/>
            <w:r>
              <w:rPr>
                <w:sz w:val="22"/>
                <w:szCs w:val="22"/>
              </w:rPr>
              <w:t>ССУЗы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ВУЗы</w:t>
            </w:r>
            <w:proofErr w:type="gramEnd"/>
            <w:r>
              <w:rPr>
                <w:sz w:val="22"/>
                <w:szCs w:val="22"/>
              </w:rPr>
              <w:t xml:space="preserve"> и другие профильные учреждения)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Справка, заверенная работодателем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участия обучающихся в  конкурсах, соревнованиях, фестивалях, имеющих официальный статус*: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 очных, дистанционных туров 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 уровня образовательной организации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(дипломант, победитель, п</w:t>
            </w:r>
            <w:r>
              <w:rPr>
                <w:sz w:val="22"/>
                <w:szCs w:val="22"/>
              </w:rPr>
              <w:t>ризер) конкурса, соревнования муниципального уровня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конкурса, соревнования областного (межрегионального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ровня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(дипломант, победитель, призер) конкурса, соревнования всероссийского уровня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дистанцио</w:t>
            </w:r>
            <w:r>
              <w:rPr>
                <w:sz w:val="22"/>
                <w:szCs w:val="22"/>
              </w:rPr>
              <w:t>нных конкурсов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F238AB" w:rsidRDefault="00F238AB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</w:t>
            </w:r>
            <w:r>
              <w:rPr>
                <w:sz w:val="22"/>
                <w:szCs w:val="22"/>
              </w:rPr>
              <w:t xml:space="preserve"> лауреатов (дипломантов) конкурсов, соревнований.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 по уровням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*учитываются результаты  по уровням</w:t>
            </w:r>
          </w:p>
        </w:tc>
      </w:tr>
      <w:tr w:rsidR="00F238AB">
        <w:trPr>
          <w:cantSplit/>
          <w:trHeight w:val="1128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участия  в социально-ориентированных проектах, социально значимых общественных акциях: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образовательного учреждения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(межрегиональный) уровень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копий приказов, программ, листовок, заверенных работодателем.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 суммируются.</w:t>
            </w:r>
          </w:p>
        </w:tc>
      </w:tr>
      <w:tr w:rsidR="00F238AB">
        <w:trPr>
          <w:cantSplit/>
          <w:trHeight w:val="1128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Результаты участия обучающихся в научно-исследовательская, научно практическая и проектная деятельность учащихся:</w:t>
            </w:r>
            <w:proofErr w:type="gramEnd"/>
          </w:p>
          <w:p w:rsidR="00F238AB" w:rsidRDefault="00F238AB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региональный)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уровень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грамот, дипломов или другие документы, подтверждающие победы и призовые места. Копии документов, подтверждающие роль педагога в подготовке победителей/призёров, лауреатов и дипломантов.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 суммируются 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но не более 3-х</w:t>
            </w:r>
            <w:r>
              <w:rPr>
                <w:b/>
                <w:sz w:val="22"/>
                <w:szCs w:val="22"/>
              </w:rPr>
              <w:t xml:space="preserve"> по одному направлению)</w:t>
            </w:r>
          </w:p>
        </w:tc>
      </w:tr>
      <w:tr w:rsidR="00F238AB">
        <w:trPr>
          <w:cantSplit/>
          <w:trHeight w:val="331"/>
        </w:trPr>
        <w:tc>
          <w:tcPr>
            <w:tcW w:w="150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pacing w:val="-8"/>
                <w:sz w:val="22"/>
                <w:szCs w:val="22"/>
              </w:rPr>
              <w:t>2.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участия в разработке программно</w:t>
            </w:r>
            <w:r>
              <w:rPr>
                <w:rFonts w:ascii="Times New Roman" w:hAnsi="Times New Roman" w:cs="Times New Roman"/>
              </w:rPr>
              <w:t xml:space="preserve">  - методического сопровождения образовательного процесса: 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представлена рабочая программа  по направлению деятельности в соответствии с федеральными  образовательными стандартами </w:t>
            </w:r>
          </w:p>
          <w:p w:rsidR="00F238AB" w:rsidRDefault="00E63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представлена адаптивная образовательная программа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рабочих</w:t>
            </w:r>
            <w:r>
              <w:rPr>
                <w:rFonts w:ascii="Times New Roman" w:hAnsi="Times New Roman" w:cs="Times New Roman"/>
              </w:rPr>
              <w:t xml:space="preserve"> программ, продукта педагогической деятельности. Отзывы, рецензии, экспертные заключения,</w:t>
            </w:r>
            <w:r>
              <w:rPr>
                <w:rFonts w:ascii="Times New Roman" w:hAnsi="Times New Roman" w:cs="Times New Roman"/>
                <w:iCs/>
              </w:rPr>
              <w:t xml:space="preserve"> заверенные работодателем.</w:t>
            </w:r>
          </w:p>
          <w:p w:rsidR="00F238AB" w:rsidRDefault="00E63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 может суммироваться по каждому из показателей, если представлены разные программы по указанным направлениям.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</w:t>
            </w:r>
            <w:r>
              <w:rPr>
                <w:rFonts w:ascii="Times New Roman" w:hAnsi="Times New Roman" w:cs="Times New Roman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научной  и инновационной (</w:t>
            </w:r>
            <w:proofErr w:type="spellStart"/>
            <w:r>
              <w:rPr>
                <w:rFonts w:ascii="Times New Roman" w:hAnsi="Times New Roman" w:cs="Times New Roman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</w:rPr>
              <w:t>) деятельности: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уровень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(межрегиональный</w:t>
            </w:r>
            <w:proofErr w:type="gramStart"/>
            <w:r>
              <w:rPr>
                <w:rFonts w:ascii="Times New Roman" w:hAnsi="Times New Roman" w:cs="Times New Roman"/>
              </w:rPr>
              <w:t>)у</w:t>
            </w:r>
            <w:proofErr w:type="gramEnd"/>
            <w:r>
              <w:rPr>
                <w:rFonts w:ascii="Times New Roman" w:hAnsi="Times New Roman" w:cs="Times New Roman"/>
              </w:rPr>
              <w:t>ровень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(международный)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rFonts w:ascii="Times New Roman" w:hAnsi="Times New Roman" w:cs="Times New Roman"/>
              </w:rPr>
              <w:t>экспериментальной площадки, лаборатории, ресурсного центра.</w:t>
            </w:r>
          </w:p>
          <w:p w:rsidR="00F238AB" w:rsidRDefault="00E63F91">
            <w:pPr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Материалы, подтверждающие результат личного участи</w:t>
            </w:r>
            <w:r>
              <w:rPr>
                <w:rFonts w:ascii="Times New Roman" w:hAnsi="Times New Roman" w:cs="Times New Roman"/>
              </w:rPr>
              <w:t xml:space="preserve">я педагога в реализации образовательной программе экспериментальной </w:t>
            </w:r>
            <w:r>
              <w:rPr>
                <w:rFonts w:ascii="Times New Roman" w:hAnsi="Times New Roman" w:cs="Times New Roman"/>
                <w:spacing w:val="-10"/>
              </w:rPr>
              <w:t>площадки, лаборатории, ресурсного центра.</w:t>
            </w:r>
          </w:p>
          <w:p w:rsidR="00F238AB" w:rsidRDefault="00E63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Количество баллов суммируется по уровням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авторских (соавторских) опубликованных материалов: методических разработок, пособий, разработок (в том числе в электронном виде); опыт работы обобщен и внесен в банк данных педагогического опыта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ур</w:t>
            </w:r>
            <w:r>
              <w:rPr>
                <w:rFonts w:ascii="Times New Roman" w:hAnsi="Times New Roman" w:cs="Times New Roman"/>
              </w:rPr>
              <w:t>овень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уровень 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Справки,  печатные издания, текст публикации,  ссылка на интернет адрес (электронный)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или сертификат.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Показатели  суммируются по уровням.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F238AB" w:rsidRDefault="00F238AB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положительный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Отзывы (не менее 2 уроков (занятий) педагогического работника от председателя районного или городского методического объединения; руководителя курсов; мет</w:t>
            </w:r>
            <w:r>
              <w:rPr>
                <w:sz w:val="22"/>
                <w:szCs w:val="22"/>
              </w:rPr>
              <w:t>одиста (старшего преподавателя ИРО ЕАО)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тзыв члена жюри профессионального конкурса.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показателям не производится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Транслирование практических результатов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: выступления на научно-практических конференциях, семинарах, секциях,  круглых столах, проведение мастер-классов, тренингов; выступления с докладами на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конференциях, педагогических чтениях: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</w:t>
            </w:r>
            <w:r>
              <w:rPr>
                <w:rFonts w:ascii="Times New Roman" w:hAnsi="Times New Roman" w:cs="Times New Roman"/>
              </w:rPr>
              <w:t>альный  уровень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(межрегиональный) уровень 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(международный уровень) 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участие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Программа мероприятия, заверенная </w:t>
            </w:r>
            <w:r>
              <w:rPr>
                <w:rFonts w:ascii="Times New Roman" w:hAnsi="Times New Roman" w:cs="Times New Roman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F238AB" w:rsidRDefault="00F238AB">
            <w:pPr>
              <w:rPr>
                <w:rFonts w:ascii="Times New Roman" w:hAnsi="Times New Roman" w:cs="Times New Roman"/>
                <w:iCs/>
              </w:rPr>
            </w:pP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 может суммироваться по уровням.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</w:p>
          <w:p w:rsidR="00F238AB" w:rsidRDefault="00E63F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8AB">
        <w:trPr>
          <w:cantSplit/>
          <w:trHeight w:val="410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профессиональных конкурсах, имеющих официальный статус («Учитель года», «Сердце отдаю детям», «За нравственный подвиг учителя», и др.):*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 очных конкурсов различного уровня;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образовательног</w:t>
            </w:r>
            <w:r>
              <w:rPr>
                <w:rFonts w:ascii="Times New Roman" w:hAnsi="Times New Roman" w:cs="Times New Roman"/>
              </w:rPr>
              <w:t>о учреждения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муниципального уровня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областного (межрегионального) уровня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дистанционных профессиональных конкурсов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Копии грамот, дипломов, приказов, распоряжений, заверенные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активность педагога: участие в </w:t>
            </w:r>
            <w:r>
              <w:rPr>
                <w:sz w:val="22"/>
                <w:szCs w:val="22"/>
              </w:rPr>
              <w:t xml:space="preserve">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>, наставник и т.д.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Копии приказов, распоряжений, сертификатов, заверенные работодателем.</w:t>
            </w:r>
          </w:p>
          <w:p w:rsidR="00F238AB" w:rsidRDefault="00E63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Суммирование баллов по данным показателям</w:t>
            </w:r>
          </w:p>
          <w:p w:rsidR="00F238AB" w:rsidRDefault="00E63F9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не производится</w:t>
            </w: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238AB" w:rsidRDefault="00E63F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для всех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современных образовательных технологий*</w:t>
            </w:r>
          </w:p>
          <w:p w:rsidR="00F238AB" w:rsidRDefault="00F238AB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Конспекты не менее 3-х мастер-классов, занятий (распечатка на бумажном носителе), подтверждающие обоснованное и эффективное использование педагогом современных образовательных технологий. 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*оценка выставляется за полный пакет документов.</w:t>
            </w:r>
          </w:p>
        </w:tc>
      </w:tr>
      <w:tr w:rsidR="00F238AB">
        <w:trPr>
          <w:cantSplit/>
          <w:trHeight w:val="106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2.9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238AB">
        <w:trPr>
          <w:cantSplit/>
          <w:trHeight w:val="253"/>
        </w:trPr>
        <w:tc>
          <w:tcPr>
            <w:tcW w:w="150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F238AB">
        <w:trPr>
          <w:cantSplit/>
          <w:trHeight w:val="2349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rFonts w:ascii="Times New Roman" w:hAnsi="Times New Roman" w:cs="Times New Roman"/>
                <w:b/>
              </w:rPr>
              <w:t>по профилю работы</w:t>
            </w: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Баллы суммируются по уровням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238AB">
        <w:trPr>
          <w:cantSplit/>
          <w:trHeight w:val="66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награды</w:t>
            </w:r>
          </w:p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Копии документов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F238AB">
        <w:trPr>
          <w:cantSplit/>
          <w:trHeight w:val="66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(отраслевые) награды  </w:t>
            </w:r>
          </w:p>
          <w:p w:rsidR="00F238AB" w:rsidRDefault="00E63F91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  <w:p w:rsidR="00F238AB" w:rsidRDefault="00F238AB">
            <w:pPr>
              <w:rPr>
                <w:rFonts w:ascii="Times New Roman" w:hAnsi="Times New Roman" w:cs="Times New Roman"/>
              </w:rPr>
            </w:pP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238AB" w:rsidRDefault="00E6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Копии удостоверений, заверенные работодателем.</w:t>
            </w:r>
          </w:p>
          <w:p w:rsidR="00F238AB" w:rsidRDefault="00F238A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Без срока давности</w:t>
            </w:r>
          </w:p>
          <w:p w:rsidR="00F238AB" w:rsidRDefault="00F2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8AB">
        <w:trPr>
          <w:cantSplit/>
          <w:trHeight w:val="253"/>
        </w:trPr>
        <w:tc>
          <w:tcPr>
            <w:tcW w:w="150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Результаты диагностических исследований по изучению удовлетворённости деятельностью педагога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32 до 35 баллов</w:t>
            </w: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56 до 62 баллов</w:t>
            </w: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  <w:p w:rsidR="00F238AB" w:rsidRDefault="00F238AB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F238AB" w:rsidRDefault="00E63F91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F238AB" w:rsidRDefault="00E63F91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F238AB">
        <w:trPr>
          <w:cantSplit/>
          <w:trHeight w:val="25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E63F91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38AB" w:rsidRDefault="00F238AB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238AB" w:rsidRDefault="00F238AB">
      <w:pPr>
        <w:pStyle w:val="10"/>
      </w:pPr>
    </w:p>
    <w:p w:rsidR="00F238AB" w:rsidRDefault="00E63F91">
      <w:pPr>
        <w:pStyle w:val="10"/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AB" w:rsidRDefault="00E63F91">
      <w:pPr>
        <w:pStyle w:val="10"/>
        <w:ind w:left="9639"/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F238AB" w:rsidRDefault="00E63F91">
      <w:pPr>
        <w:pStyle w:val="10"/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F238AB" w:rsidRDefault="00E63F91">
      <w:pPr>
        <w:pStyle w:val="10"/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F238AB" w:rsidRDefault="00F238AB">
      <w:pPr>
        <w:pStyle w:val="10"/>
      </w:pPr>
    </w:p>
    <w:p w:rsidR="00F238AB" w:rsidRDefault="00E63F91">
      <w:pPr>
        <w:pStyle w:val="10"/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F238AB" w:rsidRDefault="00E63F91">
      <w:pPr>
        <w:pStyle w:val="10"/>
        <w:jc w:val="center"/>
      </w:pPr>
      <w:r>
        <w:rPr>
          <w:sz w:val="22"/>
          <w:szCs w:val="22"/>
        </w:rPr>
        <w:t>(Ф.И.О. эксперта, должность, место работы)</w:t>
      </w:r>
    </w:p>
    <w:p w:rsidR="00F238AB" w:rsidRDefault="00E63F91">
      <w:pPr>
        <w:pStyle w:val="10"/>
      </w:pPr>
      <w:r>
        <w:rPr>
          <w:sz w:val="22"/>
          <w:szCs w:val="22"/>
        </w:rPr>
        <w:t>____________________________________________________</w:t>
      </w:r>
    </w:p>
    <w:p w:rsidR="00F238AB" w:rsidRDefault="00E63F91">
      <w:pPr>
        <w:pStyle w:val="10"/>
        <w:jc w:val="center"/>
      </w:pPr>
      <w:r>
        <w:rPr>
          <w:sz w:val="22"/>
          <w:szCs w:val="22"/>
        </w:rPr>
        <w:t>(Ф.И.О. экспе</w:t>
      </w:r>
      <w:r>
        <w:rPr>
          <w:sz w:val="22"/>
          <w:szCs w:val="22"/>
        </w:rPr>
        <w:t>рта, должность, место работы)</w:t>
      </w:r>
    </w:p>
    <w:p w:rsidR="00F238AB" w:rsidRDefault="00E63F91">
      <w:pPr>
        <w:pStyle w:val="10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F238AB" w:rsidRDefault="00F238AB">
      <w:pPr>
        <w:pStyle w:val="10"/>
        <w:rPr>
          <w:b/>
          <w:bCs/>
        </w:rPr>
      </w:pPr>
    </w:p>
    <w:p w:rsidR="00F238AB" w:rsidRDefault="00E63F91">
      <w:pPr>
        <w:pStyle w:val="10"/>
        <w:rPr>
          <w:b/>
          <w:bCs/>
        </w:rPr>
      </w:pPr>
      <w:r>
        <w:rPr>
          <w:b/>
          <w:bCs/>
        </w:rPr>
        <w:t>Краткий комментарий:</w:t>
      </w:r>
    </w:p>
    <w:p w:rsidR="00F238AB" w:rsidRDefault="00F238AB">
      <w:pPr>
        <w:pStyle w:val="10"/>
        <w:rPr>
          <w:b/>
          <w:bCs/>
        </w:rPr>
      </w:pPr>
    </w:p>
    <w:p w:rsidR="00F238AB" w:rsidRDefault="00E63F91">
      <w:pPr>
        <w:pStyle w:val="10"/>
        <w:rPr>
          <w:b/>
          <w:bCs/>
        </w:rPr>
      </w:pPr>
      <w:r>
        <w:rPr>
          <w:b/>
        </w:rPr>
        <w:t>Максимальны баллы:375+375+30=780 (без бонусов)+100=880</w:t>
      </w:r>
    </w:p>
    <w:p w:rsidR="00F238AB" w:rsidRDefault="00F238AB">
      <w:pPr>
        <w:pStyle w:val="10"/>
        <w:spacing w:line="360" w:lineRule="auto"/>
        <w:ind w:right="1"/>
        <w:jc w:val="both"/>
      </w:pPr>
    </w:p>
    <w:p w:rsidR="00F238AB" w:rsidRDefault="00E63F91">
      <w:pPr>
        <w:pStyle w:val="10"/>
        <w:spacing w:line="360" w:lineRule="auto"/>
        <w:ind w:right="1"/>
        <w:jc w:val="both"/>
        <w:rPr>
          <w:b/>
          <w:bCs/>
        </w:rPr>
      </w:pPr>
      <w:r>
        <w:rPr>
          <w:b/>
          <w:bCs/>
        </w:rPr>
        <w:t>Первая квалификационная категория:  от  280  баллов до  469 баллов</w:t>
      </w:r>
    </w:p>
    <w:p w:rsidR="00F238AB" w:rsidRDefault="00F238AB">
      <w:pPr>
        <w:pStyle w:val="10"/>
        <w:spacing w:line="360" w:lineRule="auto"/>
        <w:ind w:right="1"/>
        <w:jc w:val="both"/>
      </w:pPr>
    </w:p>
    <w:p w:rsidR="00F238AB" w:rsidRDefault="00E63F91">
      <w:pPr>
        <w:pStyle w:val="10"/>
        <w:spacing w:line="360" w:lineRule="auto"/>
        <w:ind w:right="1"/>
        <w:jc w:val="both"/>
        <w:rPr>
          <w:b/>
          <w:bCs/>
        </w:rPr>
      </w:pPr>
      <w:r>
        <w:rPr>
          <w:b/>
          <w:bCs/>
        </w:rPr>
        <w:t>Высшая квалификационная категория: от 470 б</w:t>
      </w:r>
      <w:r>
        <w:rPr>
          <w:b/>
          <w:bCs/>
        </w:rPr>
        <w:t>аллов до 780 баллов</w:t>
      </w:r>
    </w:p>
    <w:p w:rsidR="00F238AB" w:rsidRDefault="00F238AB">
      <w:pPr>
        <w:pStyle w:val="10"/>
      </w:pPr>
    </w:p>
    <w:sectPr w:rsidR="00F238AB" w:rsidSect="00F238AB">
      <w:headerReference w:type="default" r:id="rId7"/>
      <w:headerReference w:type="first" r:id="rId8"/>
      <w:footerReference w:type="first" r:id="rId9"/>
      <w:pgSz w:w="16838" w:h="11906" w:orient="landscape"/>
      <w:pgMar w:top="1134" w:right="1134" w:bottom="851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91" w:rsidRDefault="00E63F91">
      <w:r>
        <w:separator/>
      </w:r>
    </w:p>
  </w:endnote>
  <w:endnote w:type="continuationSeparator" w:id="0">
    <w:p w:rsidR="00E63F91" w:rsidRDefault="00E6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  <w:font w:name="Lohit Hindi">
    <w:altName w:val="MT Extra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MT Extra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AB" w:rsidRDefault="00F23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91" w:rsidRDefault="00E63F91">
      <w:r>
        <w:separator/>
      </w:r>
    </w:p>
  </w:footnote>
  <w:footnote w:type="continuationSeparator" w:id="0">
    <w:p w:rsidR="00E63F91" w:rsidRDefault="00E6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AB" w:rsidRDefault="00F238AB">
    <w:pPr>
      <w:pStyle w:val="Header"/>
      <w:jc w:val="center"/>
    </w:pPr>
    <w:fldSimple w:instr="PAGE \* MERGEFORMAT">
      <w:r w:rsidR="00445BD0">
        <w:rPr>
          <w:noProof/>
        </w:rPr>
        <w:t>7</w:t>
      </w:r>
    </w:fldSimple>
  </w:p>
  <w:p w:rsidR="00F238AB" w:rsidRDefault="00F238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AB" w:rsidRDefault="00F238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4C74"/>
    <w:multiLevelType w:val="hybridMultilevel"/>
    <w:tmpl w:val="78F4B450"/>
    <w:lvl w:ilvl="0" w:tplc="DBFCFA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 w:tplc="CA547C5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EF6436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326461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3D253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9D2D6D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37A008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F549B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B76DF3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476E87"/>
    <w:multiLevelType w:val="hybridMultilevel"/>
    <w:tmpl w:val="F828D004"/>
    <w:lvl w:ilvl="0" w:tplc="DE9E0B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4480A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B0214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EA461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98A8B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4AC08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D049C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72C9D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F8C25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8AB"/>
    <w:rsid w:val="00445BD0"/>
    <w:rsid w:val="00E63F91"/>
    <w:rsid w:val="00F2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238A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238A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238A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238A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238A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238A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238A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238A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238A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238A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238A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238A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238A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238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238A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238A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238A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238A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238AB"/>
  </w:style>
  <w:style w:type="character" w:customStyle="1" w:styleId="a4">
    <w:name w:val="Название Знак"/>
    <w:basedOn w:val="a0"/>
    <w:link w:val="a5"/>
    <w:uiPriority w:val="10"/>
    <w:rsid w:val="00F238A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238A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38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238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238A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238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238AB"/>
    <w:rPr>
      <w:i/>
    </w:rPr>
  </w:style>
  <w:style w:type="character" w:customStyle="1" w:styleId="HeaderChar">
    <w:name w:val="Header Char"/>
    <w:basedOn w:val="a0"/>
    <w:link w:val="Header"/>
    <w:uiPriority w:val="99"/>
    <w:rsid w:val="00F238AB"/>
  </w:style>
  <w:style w:type="character" w:customStyle="1" w:styleId="FooterChar">
    <w:name w:val="Footer Char"/>
    <w:basedOn w:val="a0"/>
    <w:link w:val="Footer"/>
    <w:uiPriority w:val="99"/>
    <w:rsid w:val="00F238AB"/>
  </w:style>
  <w:style w:type="character" w:customStyle="1" w:styleId="CaptionChar">
    <w:name w:val="Caption Char"/>
    <w:link w:val="Footer"/>
    <w:uiPriority w:val="99"/>
    <w:rsid w:val="00F238AB"/>
  </w:style>
  <w:style w:type="table" w:styleId="aa">
    <w:name w:val="Table Grid"/>
    <w:basedOn w:val="a1"/>
    <w:uiPriority w:val="59"/>
    <w:rsid w:val="00F2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238A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238A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238A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238A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238A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238A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238A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238A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238A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238A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238A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238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238A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238A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238A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238A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238A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238A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238A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238A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238A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238AB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238A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238AB"/>
    <w:rPr>
      <w:sz w:val="18"/>
    </w:rPr>
  </w:style>
  <w:style w:type="character" w:styleId="ae">
    <w:name w:val="footnote reference"/>
    <w:basedOn w:val="a0"/>
    <w:uiPriority w:val="99"/>
    <w:unhideWhenUsed/>
    <w:rsid w:val="00F238A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38AB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238AB"/>
    <w:rPr>
      <w:sz w:val="20"/>
    </w:rPr>
  </w:style>
  <w:style w:type="character" w:styleId="af1">
    <w:name w:val="endnote reference"/>
    <w:basedOn w:val="a0"/>
    <w:uiPriority w:val="99"/>
    <w:semiHidden/>
    <w:unhideWhenUsed/>
    <w:rsid w:val="00F238A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238AB"/>
    <w:pPr>
      <w:spacing w:after="57"/>
    </w:pPr>
  </w:style>
  <w:style w:type="paragraph" w:styleId="21">
    <w:name w:val="toc 2"/>
    <w:basedOn w:val="a"/>
    <w:next w:val="a"/>
    <w:uiPriority w:val="39"/>
    <w:unhideWhenUsed/>
    <w:rsid w:val="00F238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238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238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238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238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238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238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238AB"/>
    <w:pPr>
      <w:spacing w:after="57"/>
      <w:ind w:left="2268"/>
    </w:pPr>
  </w:style>
  <w:style w:type="paragraph" w:styleId="af2">
    <w:name w:val="TOC Heading"/>
    <w:uiPriority w:val="39"/>
    <w:unhideWhenUsed/>
    <w:rsid w:val="00F238AB"/>
  </w:style>
  <w:style w:type="paragraph" w:styleId="af3">
    <w:name w:val="table of figures"/>
    <w:basedOn w:val="a"/>
    <w:next w:val="a"/>
    <w:uiPriority w:val="99"/>
    <w:unhideWhenUsed/>
    <w:rsid w:val="00F238AB"/>
  </w:style>
  <w:style w:type="paragraph" w:customStyle="1" w:styleId="10">
    <w:name w:val="Обычный1"/>
    <w:qFormat/>
    <w:rsid w:val="00F238AB"/>
    <w:pPr>
      <w:tabs>
        <w:tab w:val="left" w:pos="708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qFormat/>
    <w:rsid w:val="00F238AB"/>
    <w:rPr>
      <w:spacing w:val="6"/>
      <w:sz w:val="21"/>
      <w:shd w:val="clear" w:color="auto" w:fill="FFFFFF"/>
    </w:rPr>
  </w:style>
  <w:style w:type="character" w:customStyle="1" w:styleId="11">
    <w:name w:val="Основной текст1"/>
    <w:qFormat/>
    <w:rsid w:val="00F238AB"/>
    <w:rPr>
      <w:rFonts w:ascii="Times New Roman" w:hAnsi="Times New Roman" w:cs="Times New Roman"/>
      <w:color w:val="000000"/>
      <w:spacing w:val="6"/>
      <w:position w:val="0"/>
      <w:sz w:val="21"/>
      <w:shd w:val="clear" w:color="auto" w:fill="FFFFFF"/>
      <w:vertAlign w:val="baseline"/>
      <w:lang w:val="ru-RU"/>
    </w:rPr>
  </w:style>
  <w:style w:type="character" w:customStyle="1" w:styleId="22">
    <w:name w:val="Основной текст 2 Знак"/>
    <w:basedOn w:val="a0"/>
    <w:qFormat/>
    <w:rsid w:val="00F238A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F23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qFormat/>
    <w:rsid w:val="00F2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"/>
    <w:basedOn w:val="10"/>
    <w:next w:val="af8"/>
    <w:qFormat/>
    <w:rsid w:val="00F238A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f8">
    <w:name w:val="Body Text"/>
    <w:basedOn w:val="10"/>
    <w:rsid w:val="00F238AB"/>
    <w:pPr>
      <w:spacing w:after="120"/>
    </w:pPr>
  </w:style>
  <w:style w:type="paragraph" w:styleId="af9">
    <w:name w:val="List"/>
    <w:basedOn w:val="af8"/>
    <w:rsid w:val="00F238AB"/>
    <w:rPr>
      <w:rFonts w:cs="Lohit Hindi"/>
    </w:rPr>
  </w:style>
  <w:style w:type="paragraph" w:customStyle="1" w:styleId="Caption">
    <w:name w:val="Caption"/>
    <w:basedOn w:val="10"/>
    <w:qFormat/>
    <w:rsid w:val="00F238AB"/>
    <w:pPr>
      <w:suppressLineNumbers/>
      <w:spacing w:before="120" w:after="120"/>
    </w:pPr>
    <w:rPr>
      <w:rFonts w:cs="Lohit Devanagari"/>
      <w:i/>
      <w:iCs/>
    </w:rPr>
  </w:style>
  <w:style w:type="paragraph" w:styleId="afa">
    <w:name w:val="index heading"/>
    <w:basedOn w:val="10"/>
    <w:qFormat/>
    <w:rsid w:val="00F238AB"/>
    <w:pPr>
      <w:suppressLineNumbers/>
    </w:pPr>
    <w:rPr>
      <w:rFonts w:cs="Lohit Hindi"/>
    </w:rPr>
  </w:style>
  <w:style w:type="paragraph" w:styleId="a5">
    <w:name w:val="Title"/>
    <w:basedOn w:val="10"/>
    <w:link w:val="a4"/>
    <w:qFormat/>
    <w:rsid w:val="00F238AB"/>
    <w:pPr>
      <w:suppressLineNumbers/>
      <w:spacing w:before="120" w:after="120"/>
    </w:pPr>
    <w:rPr>
      <w:rFonts w:cs="Lohit Hindi"/>
      <w:i/>
      <w:iCs/>
    </w:rPr>
  </w:style>
  <w:style w:type="paragraph" w:styleId="afb">
    <w:name w:val="Normal (Web)"/>
    <w:basedOn w:val="10"/>
    <w:qFormat/>
    <w:rsid w:val="00F238AB"/>
    <w:pPr>
      <w:spacing w:before="28" w:after="28"/>
    </w:pPr>
  </w:style>
  <w:style w:type="paragraph" w:customStyle="1" w:styleId="23">
    <w:name w:val="Основной текст2"/>
    <w:basedOn w:val="10"/>
    <w:qFormat/>
    <w:rsid w:val="00F238AB"/>
    <w:pPr>
      <w:widowControl w:val="0"/>
      <w:shd w:val="clear" w:color="auto" w:fill="FFFFFF"/>
      <w:spacing w:before="480" w:after="240" w:line="274" w:lineRule="exact"/>
      <w:jc w:val="both"/>
    </w:pPr>
    <w:rPr>
      <w:rFonts w:ascii="Calibri" w:hAnsi="Calibri" w:cs="Calibri"/>
      <w:spacing w:val="6"/>
      <w:sz w:val="21"/>
      <w:szCs w:val="22"/>
      <w:lang w:eastAsia="en-US"/>
    </w:rPr>
  </w:style>
  <w:style w:type="paragraph" w:styleId="24">
    <w:name w:val="Body Text 2"/>
    <w:basedOn w:val="10"/>
    <w:qFormat/>
    <w:rsid w:val="00F238AB"/>
    <w:pPr>
      <w:ind w:firstLine="567"/>
      <w:jc w:val="both"/>
    </w:pPr>
    <w:rPr>
      <w:sz w:val="30"/>
      <w:szCs w:val="20"/>
    </w:rPr>
  </w:style>
  <w:style w:type="paragraph" w:styleId="afc">
    <w:name w:val="List Paragraph"/>
    <w:basedOn w:val="10"/>
    <w:qFormat/>
    <w:rsid w:val="00F238AB"/>
    <w:pPr>
      <w:ind w:left="720"/>
    </w:pPr>
  </w:style>
  <w:style w:type="paragraph" w:customStyle="1" w:styleId="afd">
    <w:name w:val="Верхний и нижний колонтитулы"/>
    <w:basedOn w:val="10"/>
    <w:qFormat/>
    <w:rsid w:val="00F238AB"/>
  </w:style>
  <w:style w:type="paragraph" w:customStyle="1" w:styleId="Header">
    <w:name w:val="Header"/>
    <w:basedOn w:val="10"/>
    <w:link w:val="HeaderChar"/>
    <w:rsid w:val="00F238AB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10"/>
    <w:link w:val="CaptionChar"/>
    <w:rsid w:val="00F238AB"/>
    <w:pPr>
      <w:suppressLineNumbers/>
      <w:tabs>
        <w:tab w:val="center" w:pos="4677"/>
        <w:tab w:val="right" w:pos="9355"/>
      </w:tabs>
    </w:pPr>
  </w:style>
  <w:style w:type="character" w:customStyle="1" w:styleId="c6">
    <w:name w:val="c6"/>
    <w:basedOn w:val="a0"/>
    <w:qFormat/>
    <w:rsid w:val="00F238AB"/>
  </w:style>
  <w:style w:type="paragraph" w:customStyle="1" w:styleId="210">
    <w:name w:val="Основной текст 2 Знак1"/>
    <w:basedOn w:val="a"/>
    <w:qFormat/>
    <w:rsid w:val="00F238AB"/>
    <w:pPr>
      <w:widowControl w:val="0"/>
      <w:shd w:val="clear" w:color="auto" w:fill="FFFFFF"/>
      <w:spacing w:before="480" w:after="240" w:line="274" w:lineRule="exact"/>
      <w:jc w:val="both"/>
    </w:pPr>
    <w:rPr>
      <w:rFonts w:eastAsiaTheme="minorHAnsi"/>
      <w:spacing w:val="6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10982</Characters>
  <Application>Microsoft Office Word</Application>
  <DocSecurity>0</DocSecurity>
  <Lines>91</Lines>
  <Paragraphs>25</Paragraphs>
  <ScaleCrop>false</ScaleCrop>
  <Company>Центр Детского Творчества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2023-04-05T04:10:00Z</dcterms:created>
  <dcterms:modified xsi:type="dcterms:W3CDTF">2023-04-05T04:10:00Z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Центр Детского Творчества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