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636970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36970" w:rsidRDefault="00636970">
            <w:pPr>
              <w:pStyle w:val="11"/>
              <w:shd w:val="clear" w:color="auto" w:fill="FFFFFF"/>
              <w:spacing w:line="240" w:lineRule="auto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8"/>
                <w:szCs w:val="28"/>
              </w:rPr>
              <w:t>УТВЕРЖДЕНО</w:t>
            </w:r>
          </w:p>
          <w:p w:rsidR="00636970" w:rsidRDefault="00636970"/>
          <w:p w:rsidR="00636970" w:rsidRDefault="00073762"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636970" w:rsidRDefault="00073762">
            <w:r>
              <w:rPr>
                <w:sz w:val="28"/>
                <w:szCs w:val="28"/>
              </w:rPr>
              <w:t>Еврейской автономной области</w:t>
            </w:r>
          </w:p>
          <w:p w:rsidR="00636970" w:rsidRDefault="00073762">
            <w:r>
              <w:rPr>
                <w:sz w:val="28"/>
                <w:szCs w:val="28"/>
              </w:rPr>
              <w:t>от 28.03.2023 № 103</w:t>
            </w:r>
          </w:p>
        </w:tc>
      </w:tr>
    </w:tbl>
    <w:p w:rsidR="00636970" w:rsidRDefault="00636970">
      <w:pPr>
        <w:shd w:val="clear" w:color="auto" w:fill="FFFFFF"/>
        <w:spacing w:line="274" w:lineRule="exact"/>
        <w:ind w:right="482"/>
        <w:rPr>
          <w:b/>
          <w:bCs/>
          <w:sz w:val="22"/>
          <w:szCs w:val="22"/>
        </w:rPr>
      </w:pPr>
    </w:p>
    <w:p w:rsidR="00636970" w:rsidRDefault="00073762">
      <w:pPr>
        <w:shd w:val="clear" w:color="auto" w:fill="FFFFFF"/>
        <w:spacing w:line="274" w:lineRule="exact"/>
        <w:ind w:right="482"/>
        <w:jc w:val="center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636970" w:rsidRDefault="00073762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Преподаватель ДМШ, ДХШ</w:t>
      </w:r>
    </w:p>
    <w:p w:rsidR="00636970" w:rsidRDefault="000737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 </w:t>
      </w: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место работы, должность)</w:t>
      </w:r>
    </w:p>
    <w:p w:rsidR="00636970" w:rsidRDefault="00636970">
      <w:pPr>
        <w:jc w:val="center"/>
        <w:rPr>
          <w:sz w:val="22"/>
          <w:szCs w:val="22"/>
        </w:rPr>
      </w:pPr>
    </w:p>
    <w:p w:rsidR="00636970" w:rsidRDefault="00073762">
      <w:pPr>
        <w:pStyle w:val="23"/>
        <w:ind w:firstLine="0"/>
        <w:rPr>
          <w:sz w:val="22"/>
          <w:szCs w:val="22"/>
        </w:rPr>
      </w:pPr>
      <w:r>
        <w:rPr>
          <w:sz w:val="22"/>
          <w:szCs w:val="22"/>
        </w:rPr>
        <w:t>1.Сведения о профессиональном образовании:</w:t>
      </w:r>
    </w:p>
    <w:p w:rsidR="00636970" w:rsidRDefault="00073762">
      <w:pPr>
        <w:pStyle w:val="23"/>
        <w:ind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2.Сведения о повышении квалификации за последние 3 года до прохождения аттестации:</w:t>
      </w:r>
    </w:p>
    <w:p w:rsidR="00636970" w:rsidRDefault="00073762">
      <w:pPr>
        <w:rPr>
          <w:sz w:val="22"/>
          <w:szCs w:val="22"/>
        </w:rPr>
      </w:pPr>
      <w:r>
        <w:rPr>
          <w:sz w:val="22"/>
          <w:szCs w:val="22"/>
        </w:rPr>
        <w:t xml:space="preserve">3.Стаж педагогической работы (работы по специальности): </w:t>
      </w:r>
      <w:r>
        <w:rPr>
          <w:sz w:val="22"/>
          <w:szCs w:val="22"/>
        </w:rPr>
        <w:t>_____</w:t>
      </w:r>
    </w:p>
    <w:p w:rsidR="00636970" w:rsidRDefault="0007376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4.Общий трудовой стаж: </w:t>
      </w:r>
      <w:r>
        <w:rPr>
          <w:sz w:val="22"/>
          <w:szCs w:val="22"/>
          <w:u w:val="single"/>
        </w:rPr>
        <w:tab/>
        <w:t xml:space="preserve"> </w:t>
      </w:r>
    </w:p>
    <w:p w:rsidR="00636970" w:rsidRDefault="00073762">
      <w:pPr>
        <w:rPr>
          <w:sz w:val="22"/>
          <w:szCs w:val="22"/>
        </w:rPr>
      </w:pPr>
      <w:r>
        <w:rPr>
          <w:sz w:val="22"/>
          <w:szCs w:val="22"/>
        </w:rPr>
        <w:t>5.Стаж работы в данном учреждении: ______</w:t>
      </w:r>
    </w:p>
    <w:p w:rsidR="00636970" w:rsidRDefault="00073762">
      <w:pPr>
        <w:rPr>
          <w:sz w:val="22"/>
          <w:szCs w:val="22"/>
        </w:rPr>
      </w:pPr>
      <w:r>
        <w:rPr>
          <w:sz w:val="22"/>
          <w:szCs w:val="22"/>
        </w:rPr>
        <w:t>6.Квалификационная категория:</w:t>
      </w:r>
    </w:p>
    <w:p w:rsidR="00636970" w:rsidRDefault="00073762">
      <w:pPr>
        <w:rPr>
          <w:sz w:val="22"/>
          <w:szCs w:val="22"/>
        </w:rPr>
      </w:pPr>
      <w:r>
        <w:rPr>
          <w:sz w:val="22"/>
          <w:szCs w:val="22"/>
        </w:rPr>
        <w:t xml:space="preserve">7.Заявленная </w:t>
      </w:r>
      <w:r>
        <w:rPr>
          <w:sz w:val="22"/>
          <w:szCs w:val="22"/>
        </w:rPr>
        <w:t>квалификационная категория:______</w:t>
      </w:r>
    </w:p>
    <w:p w:rsidR="00636970" w:rsidRDefault="00636970">
      <w:pPr>
        <w:rPr>
          <w:sz w:val="22"/>
          <w:szCs w:val="22"/>
        </w:rPr>
      </w:pPr>
    </w:p>
    <w:tbl>
      <w:tblPr>
        <w:tblW w:w="15275" w:type="dxa"/>
        <w:tblInd w:w="-176" w:type="dxa"/>
        <w:tblLayout w:type="fixed"/>
        <w:tblLook w:val="00A0"/>
      </w:tblPr>
      <w:tblGrid>
        <w:gridCol w:w="710"/>
        <w:gridCol w:w="4961"/>
        <w:gridCol w:w="992"/>
        <w:gridCol w:w="5212"/>
        <w:gridCol w:w="1100"/>
        <w:gridCol w:w="2300"/>
      </w:tblGrid>
      <w:tr w:rsidR="00636970">
        <w:trPr>
          <w:trHeight w:val="253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636970">
        <w:trPr>
          <w:trHeight w:val="253"/>
        </w:trPr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6970" w:rsidRDefault="00073762">
            <w:pPr>
              <w:pStyle w:val="af5"/>
              <w:numPr>
                <w:ilvl w:val="0"/>
                <w:numId w:val="5"/>
              </w:numPr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>Продуктивность образовательной деятельности. Результаты освоения обучающимися, воспитанниками образовательных программ и показатели динамики их достижений по итогам мониторингов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Результаты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</w:t>
            </w:r>
            <w:r>
              <w:rPr>
                <w:sz w:val="22"/>
                <w:szCs w:val="22"/>
              </w:rPr>
              <w:t>программ в области музыкального искусства по итогам мониторинга, проводимого образовательной организацией (итоговая аттестация)*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успеваемости по предмету 100%;</w:t>
            </w: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(высокий)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успеваемости по предмету 85-99%;</w:t>
            </w: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(средний)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успеваемости по предмету ниже 85%. (низкий)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Прослеживается положительная динамика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для высшей квалификационной категории) или наблюдаются стабильные положительные результаты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 xml:space="preserve">ограмм 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( для первой квалификационной категории). Диаграммы, графики, отражающие результаты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программ. ( </w:t>
            </w:r>
            <w:r>
              <w:rPr>
                <w:i/>
                <w:sz w:val="22"/>
                <w:szCs w:val="22"/>
              </w:rPr>
              <w:t>Качество знаний с учётом статуса образовательной организации</w:t>
            </w:r>
            <w:r>
              <w:rPr>
                <w:sz w:val="22"/>
                <w:szCs w:val="22"/>
              </w:rPr>
              <w:t>)</w:t>
            </w:r>
          </w:p>
          <w:p w:rsidR="00636970" w:rsidRDefault="00636970">
            <w:pPr>
              <w:pStyle w:val="af3"/>
              <w:spacing w:before="0" w:beforeAutospacing="0" w:after="0" w:afterAutospacing="0"/>
            </w:pPr>
          </w:p>
          <w:p w:rsidR="00636970" w:rsidRDefault="00636970">
            <w:pPr>
              <w:pStyle w:val="af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  <w:rPr>
                <w:b/>
              </w:rPr>
            </w:pPr>
          </w:p>
          <w:p w:rsidR="00636970" w:rsidRDefault="00636970">
            <w:pPr>
              <w:jc w:val="center"/>
              <w:rPr>
                <w:b/>
              </w:rPr>
            </w:pPr>
          </w:p>
          <w:p w:rsidR="00636970" w:rsidRDefault="00636970">
            <w:pPr>
              <w:jc w:val="center"/>
              <w:rPr>
                <w:b/>
              </w:rPr>
            </w:pPr>
          </w:p>
          <w:p w:rsidR="00636970" w:rsidRDefault="00636970">
            <w:pPr>
              <w:jc w:val="center"/>
              <w:rPr>
                <w:b/>
              </w:rPr>
            </w:pP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</w:p>
          <w:p w:rsidR="00636970" w:rsidRDefault="00073762">
            <w:pPr>
              <w:jc w:val="center"/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</w:pP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Тип реализуемой педагогом образовательной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программы (с указанием автора-разработчика программ) </w:t>
            </w:r>
          </w:p>
          <w:p w:rsidR="00636970" w:rsidRDefault="00073762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образовательная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общеразвивающая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636970" w:rsidRDefault="00073762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дополнительная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предпрофессиональная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адаптивная общеобразовательная.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636970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Документы</w:t>
            </w:r>
            <w:proofErr w:type="gramStart"/>
            <w:r>
              <w:rPr>
                <w:iCs/>
                <w:sz w:val="22"/>
                <w:szCs w:val="22"/>
              </w:rPr>
              <w:t xml:space="preserve"> ,</w:t>
            </w:r>
            <w:proofErr w:type="gramEnd"/>
            <w:r>
              <w:rPr>
                <w:iCs/>
                <w:sz w:val="22"/>
                <w:szCs w:val="22"/>
              </w:rPr>
              <w:t xml:space="preserve"> подтверждающие данный факт, </w:t>
            </w:r>
            <w:r>
              <w:rPr>
                <w:iCs/>
                <w:sz w:val="22"/>
                <w:szCs w:val="22"/>
              </w:rPr>
              <w:lastRenderedPageBreak/>
              <w:t>заверенные работодателем. Рецензии на программу или экспертные заключения (при наличии)</w:t>
            </w:r>
          </w:p>
          <w:p w:rsidR="00636970" w:rsidRDefault="00073762"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занимающихся по авторской  программе.</w:t>
            </w:r>
          </w:p>
          <w:p w:rsidR="00636970" w:rsidRDefault="00073762">
            <w:pPr>
              <w:pStyle w:val="af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>Баллы не суммируются, если работает по одному направлению.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lastRenderedPageBreak/>
              <w:t>межаттестациооный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Динамика результатов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 по итогам мониторингов, проводимых организацией (промежуточная аттестация).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отрицательная динамика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стабильные результаты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стабильно высокие результаты (1-2 года)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стабильно высокие результаты (4-5 лет и более)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636970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</w:t>
            </w: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Диаграммы, графики, справки и др. документы, отражающие динамику результатов освоения </w:t>
            </w:r>
            <w:proofErr w:type="gramStart"/>
            <w:r>
              <w:rPr>
                <w:iCs/>
                <w:sz w:val="22"/>
                <w:szCs w:val="22"/>
              </w:rPr>
              <w:t>обучающимися</w:t>
            </w:r>
            <w:proofErr w:type="gramEnd"/>
            <w:r>
              <w:rPr>
                <w:iCs/>
                <w:sz w:val="22"/>
                <w:szCs w:val="22"/>
              </w:rPr>
              <w:t xml:space="preserve"> образовательных программ.</w:t>
            </w:r>
          </w:p>
          <w:p w:rsidR="00636970" w:rsidRDefault="00636970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636970" w:rsidRDefault="00636970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636970" w:rsidRDefault="00636970">
            <w:pPr>
              <w:pStyle w:val="af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636970" w:rsidRDefault="00073762">
            <w:pPr>
              <w:jc w:val="center"/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</w:tr>
      <w:tr w:rsidR="00636970">
        <w:trPr>
          <w:trHeight w:val="17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Качество подготовки обучающихся по итогам учебного года: доля обучающихся, получивших по результатам  годовой итогово</w:t>
            </w:r>
            <w:r>
              <w:rPr>
                <w:sz w:val="22"/>
                <w:szCs w:val="22"/>
              </w:rPr>
              <w:t>й аттестации  отметки «4» и «5»:</w:t>
            </w:r>
          </w:p>
          <w:p w:rsidR="00636970" w:rsidRDefault="00073762">
            <w:r>
              <w:rPr>
                <w:sz w:val="22"/>
                <w:szCs w:val="22"/>
              </w:rPr>
              <w:t>от 20 % до 39 % от числа участвующих</w:t>
            </w:r>
          </w:p>
          <w:p w:rsidR="00636970" w:rsidRDefault="00073762">
            <w:r>
              <w:rPr>
                <w:sz w:val="22"/>
                <w:szCs w:val="22"/>
              </w:rPr>
              <w:t>или</w:t>
            </w:r>
          </w:p>
          <w:p w:rsidR="00636970" w:rsidRDefault="00073762">
            <w:r>
              <w:rPr>
                <w:sz w:val="22"/>
                <w:szCs w:val="22"/>
              </w:rPr>
              <w:t>от 40 % до 59 % от числа участвующих</w:t>
            </w:r>
          </w:p>
          <w:p w:rsidR="00636970" w:rsidRDefault="00073762">
            <w:r>
              <w:rPr>
                <w:sz w:val="22"/>
                <w:szCs w:val="22"/>
              </w:rPr>
              <w:t>или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60 % и более от числа участвующих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  <w:p w:rsidR="00636970" w:rsidRDefault="00636970"/>
          <w:p w:rsidR="00636970" w:rsidRDefault="00636970"/>
          <w:p w:rsidR="00636970" w:rsidRDefault="00636970"/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073762">
            <w:pPr>
              <w:jc w:val="center"/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r>
              <w:rPr>
                <w:iCs/>
                <w:sz w:val="22"/>
                <w:szCs w:val="22"/>
              </w:rPr>
              <w:t xml:space="preserve">Справка или итоговый отчёт о результатах  </w:t>
            </w:r>
          </w:p>
          <w:p w:rsidR="00636970" w:rsidRDefault="00636970"/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</w:p>
          <w:p w:rsidR="00636970" w:rsidRDefault="00073762">
            <w:pPr>
              <w:jc w:val="center"/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1.5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Средний балл по предмету:</w:t>
            </w:r>
          </w:p>
          <w:p w:rsidR="00636970" w:rsidRDefault="00636970">
            <w:pPr>
              <w:pStyle w:val="af3"/>
              <w:spacing w:before="0" w:beforeAutospacing="0" w:after="0" w:afterAutospacing="0"/>
            </w:pP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не ниже  показателя в  образовательном учреждении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выше показателя в 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636970" w:rsidRDefault="00636970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 Справка о среднем балле в учреждении по всем дисциплинам и направлениям.</w:t>
            </w:r>
          </w:p>
          <w:p w:rsidR="00636970" w:rsidRDefault="00073762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*средние данные по итогам учебного года, предшествующего аттестационному периоду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1.6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Результаты поступлений  учащихся в профильные </w:t>
            </w:r>
            <w:proofErr w:type="spellStart"/>
            <w:r>
              <w:rPr>
                <w:color w:val="000000"/>
                <w:sz w:val="22"/>
                <w:szCs w:val="22"/>
              </w:rPr>
              <w:t>ССУЗы</w:t>
            </w:r>
            <w:proofErr w:type="spellEnd"/>
            <w:r>
              <w:rPr>
                <w:color w:val="000000"/>
                <w:sz w:val="22"/>
                <w:szCs w:val="22"/>
              </w:rPr>
              <w:t>, ВУЗы по специальностям сферы культуры и искусства:</w:t>
            </w:r>
          </w:p>
          <w:p w:rsidR="00636970" w:rsidRDefault="00636970">
            <w:pPr>
              <w:rPr>
                <w:color w:val="000000"/>
              </w:rPr>
            </w:pPr>
          </w:p>
          <w:p w:rsidR="00636970" w:rsidRDefault="000737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1-3</w:t>
            </w:r>
          </w:p>
          <w:p w:rsidR="00636970" w:rsidRDefault="00073762">
            <w:r>
              <w:rPr>
                <w:color w:val="000000"/>
                <w:sz w:val="22"/>
                <w:szCs w:val="22"/>
              </w:rPr>
              <w:lastRenderedPageBreak/>
              <w:t>более 3-х</w:t>
            </w:r>
          </w:p>
          <w:p w:rsidR="00636970" w:rsidRDefault="006369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/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 xml:space="preserve">Справка, заверенная работодателем. (При наличии обучающихся в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ССУЗах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и ВУЗах по профильной дисциплине ставится максимальный бал)</w:t>
            </w:r>
          </w:p>
          <w:p w:rsidR="00636970" w:rsidRDefault="00073762">
            <w:pPr>
              <w:rPr>
                <w:iCs/>
              </w:rPr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учитываются исключительно те ученики, которые продолжили обучение в </w:t>
            </w:r>
            <w:proofErr w:type="spellStart"/>
            <w:r>
              <w:rPr>
                <w:i/>
                <w:iCs/>
                <w:sz w:val="22"/>
                <w:szCs w:val="22"/>
                <w:shd w:val="clear" w:color="auto" w:fill="FFFFFF"/>
              </w:rPr>
              <w:t>ссузе</w:t>
            </w:r>
            <w:proofErr w:type="spellEnd"/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 или вузе по 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lastRenderedPageBreak/>
              <w:t>специальности, по которой шло обучение у преподавателя.</w:t>
            </w:r>
          </w:p>
          <w:p w:rsidR="00636970" w:rsidRDefault="00636970"/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636970" w:rsidRDefault="00636970">
            <w:pPr>
              <w:jc w:val="center"/>
            </w:pP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течение года:</w:t>
            </w:r>
          </w:p>
          <w:p w:rsidR="00636970" w:rsidRDefault="000737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90 - 100%</w:t>
            </w:r>
          </w:p>
          <w:p w:rsidR="00636970" w:rsidRDefault="000737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60-89 %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  <w:p w:rsidR="00636970" w:rsidRDefault="00636970"/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Аналитическая справка, заверенная работодателем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636970" w:rsidRDefault="00636970">
            <w:pPr>
              <w:jc w:val="center"/>
            </w:pP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1.8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 xml:space="preserve">Разрабатывает и обосновывает индивидуальные маршруты обучения (одаренные дети; дети с ОВЗ и 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636970" w:rsidRDefault="006369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Пример 1 образовательного маршрута (маршрутной карты обучающегося)</w:t>
            </w:r>
            <w:r>
              <w:rPr>
                <w:sz w:val="22"/>
                <w:szCs w:val="22"/>
              </w:rPr>
              <w:t xml:space="preserve"> Анализ учёта результатов мониторингов, разрабатывает механизмы учета индивидуальных достижений (</w:t>
            </w:r>
            <w:proofErr w:type="spellStart"/>
            <w:r>
              <w:rPr>
                <w:sz w:val="22"/>
                <w:szCs w:val="22"/>
              </w:rPr>
              <w:t>портфолио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636970">
            <w:pPr>
              <w:jc w:val="center"/>
            </w:pPr>
          </w:p>
        </w:tc>
      </w:tr>
      <w:tr w:rsidR="00636970">
        <w:trPr>
          <w:trHeight w:val="253"/>
        </w:trPr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6970" w:rsidRDefault="000737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 Продуктивность деятельности педагога по развитию учащихся. Выявление и развитие способностей обучающихся к научной (интеллектуальной)</w:t>
            </w:r>
            <w:proofErr w:type="gramStart"/>
            <w:r>
              <w:rPr>
                <w:b/>
                <w:sz w:val="22"/>
                <w:szCs w:val="22"/>
              </w:rPr>
              <w:t>,т</w:t>
            </w:r>
            <w:proofErr w:type="gramEnd"/>
            <w:r>
              <w:rPr>
                <w:b/>
                <w:sz w:val="22"/>
                <w:szCs w:val="22"/>
              </w:rPr>
              <w:t>ворческой, физкультурно-спортивной деятельности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1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</w:pPr>
            <w:proofErr w:type="gramStart"/>
            <w:r>
              <w:rPr>
                <w:sz w:val="22"/>
                <w:szCs w:val="22"/>
              </w:rPr>
              <w:t xml:space="preserve">Художественно-творческая деятельность </w:t>
            </w:r>
            <w:r>
              <w:rPr>
                <w:color w:val="FF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результаты участия обучающихся в  конкурсах, соревнованиях, фестивалях, форумах, выставках, олимпиадах, научно-практических конференциях:</w:t>
            </w:r>
            <w:proofErr w:type="gramEnd"/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участник  очных, дистанционных туров 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лауреат (дипломант, победитель, призер) конкурса уровня образовательной организа</w:t>
            </w:r>
            <w:r>
              <w:rPr>
                <w:sz w:val="22"/>
                <w:szCs w:val="22"/>
              </w:rPr>
              <w:t>ции</w:t>
            </w:r>
          </w:p>
          <w:p w:rsidR="00636970" w:rsidRDefault="00073762">
            <w:pPr>
              <w:pStyle w:val="1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(дипломант, победитель, призер) конкурса, соревнования муниципального уровня</w:t>
            </w:r>
          </w:p>
          <w:p w:rsidR="00636970" w:rsidRDefault="00073762">
            <w:pPr>
              <w:pStyle w:val="1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(дипломант, победитель, призер) конкурса, соревнования областного (межрегионального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ровня</w:t>
            </w:r>
          </w:p>
          <w:p w:rsidR="00636970" w:rsidRDefault="00073762">
            <w:pPr>
              <w:pStyle w:val="1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(дипломант, победитель, призер) конкурса, соревнования всеро</w:t>
            </w:r>
            <w:r>
              <w:rPr>
                <w:sz w:val="22"/>
                <w:szCs w:val="22"/>
              </w:rPr>
              <w:t>ссийского уровня</w:t>
            </w:r>
          </w:p>
          <w:p w:rsidR="00636970" w:rsidRDefault="00073762">
            <w:pPr>
              <w:pStyle w:val="1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дистанционных конкурсов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pStyle w:val="af3"/>
              <w:spacing w:before="0" w:beforeAutospacing="0" w:after="0" w:afterAutospacing="0"/>
              <w:jc w:val="center"/>
            </w:pP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</w:pPr>
          </w:p>
          <w:p w:rsidR="00636970" w:rsidRDefault="00636970">
            <w:pPr>
              <w:pStyle w:val="af3"/>
              <w:spacing w:before="0" w:beforeAutospacing="0" w:after="0" w:afterAutospacing="0"/>
            </w:pPr>
          </w:p>
          <w:p w:rsidR="00636970" w:rsidRDefault="00636970">
            <w:pPr>
              <w:pStyle w:val="af3"/>
              <w:spacing w:before="0" w:beforeAutospacing="0" w:after="0" w:afterAutospacing="0"/>
            </w:pP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</w:pPr>
            <w:r>
              <w:rPr>
                <w:iCs/>
                <w:sz w:val="22"/>
                <w:szCs w:val="22"/>
              </w:rPr>
              <w:t>5</w:t>
            </w: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  <w:p w:rsidR="00636970" w:rsidRDefault="00636970">
            <w:pPr>
              <w:pStyle w:val="af3"/>
              <w:spacing w:before="0" w:beforeAutospacing="0" w:after="0" w:afterAutospacing="0"/>
            </w:pP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  <w:p w:rsidR="00636970" w:rsidRDefault="00636970">
            <w:pPr>
              <w:pStyle w:val="af3"/>
              <w:spacing w:before="0" w:beforeAutospacing="0" w:after="0" w:afterAutospacing="0"/>
            </w:pP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</w:pPr>
            <w:r>
              <w:rPr>
                <w:iCs/>
                <w:sz w:val="22"/>
                <w:szCs w:val="22"/>
              </w:rPr>
              <w:t>35</w:t>
            </w: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</w:pP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</w:pP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</w:pPr>
            <w:r>
              <w:rPr>
                <w:iCs/>
                <w:sz w:val="22"/>
                <w:szCs w:val="22"/>
              </w:rPr>
              <w:t>40</w:t>
            </w:r>
          </w:p>
          <w:p w:rsidR="00636970" w:rsidRDefault="00636970">
            <w:pPr>
              <w:pStyle w:val="af3"/>
              <w:spacing w:before="0" w:beforeAutospacing="0" w:after="0" w:afterAutospacing="0"/>
              <w:jc w:val="center"/>
            </w:pPr>
          </w:p>
          <w:p w:rsidR="00636970" w:rsidRDefault="00073762">
            <w:pPr>
              <w:pStyle w:val="af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pStyle w:val="11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636970" w:rsidRDefault="00073762">
            <w:pPr>
              <w:pStyle w:val="1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636970" w:rsidRDefault="00073762">
            <w:pPr>
              <w:pStyle w:val="11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636970" w:rsidRDefault="00073762">
            <w:pPr>
              <w:pStyle w:val="1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</w:t>
            </w:r>
            <w:r>
              <w:rPr>
                <w:b/>
                <w:iCs/>
                <w:sz w:val="22"/>
                <w:szCs w:val="22"/>
              </w:rPr>
              <w:t>ться   по уровням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pStyle w:val="1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pStyle w:val="11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636970" w:rsidRDefault="00636970">
            <w:pPr>
              <w:pStyle w:val="11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636970" w:rsidRDefault="00073762">
            <w:pPr>
              <w:pStyle w:val="11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*учитываются результаты  по уровням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Результаты внеурочной деятельности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специальностям.</w:t>
            </w:r>
            <w:r>
              <w:rPr>
                <w:color w:val="000000"/>
                <w:sz w:val="22"/>
                <w:szCs w:val="22"/>
              </w:rPr>
              <w:t xml:space="preserve"> Участие обучающихся (воспитанников), в выставочной /концертной деятельности:</w:t>
            </w:r>
          </w:p>
          <w:p w:rsidR="00636970" w:rsidRDefault="000737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уровень  образовательной организации</w:t>
            </w:r>
          </w:p>
          <w:p w:rsidR="00636970" w:rsidRDefault="000737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уровень</w:t>
            </w:r>
          </w:p>
          <w:p w:rsidR="00636970" w:rsidRDefault="00073762">
            <w:r>
              <w:rPr>
                <w:color w:val="000000"/>
                <w:sz w:val="22"/>
                <w:szCs w:val="22"/>
              </w:rPr>
              <w:lastRenderedPageBreak/>
              <w:t>региональный (межрегиональный)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/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r>
              <w:rPr>
                <w:sz w:val="22"/>
                <w:szCs w:val="22"/>
              </w:rPr>
              <w:lastRenderedPageBreak/>
              <w:t>Отчет преподавателя о концертной  деятельности учащихся за текущий период</w:t>
            </w:r>
          </w:p>
          <w:p w:rsidR="00636970" w:rsidRDefault="00636970"/>
          <w:p w:rsidR="00636970" w:rsidRDefault="000737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636970" w:rsidRDefault="00636970">
            <w:pPr>
              <w:jc w:val="center"/>
              <w:rPr>
                <w:b/>
              </w:rPr>
            </w:pP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rStyle w:val="printhid"/>
                <w:sz w:val="22"/>
                <w:szCs w:val="22"/>
              </w:rPr>
              <w:t>Организация проектной концертно-сценической (участие в художественных выставках)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r>
              <w:rPr>
                <w:rStyle w:val="printhid"/>
                <w:sz w:val="22"/>
                <w:szCs w:val="22"/>
              </w:rPr>
              <w:t xml:space="preserve">Афиши, программы мероприятий, отзывы и рецензии, информации в СМИ, видео и </w:t>
            </w:r>
            <w:proofErr w:type="gramStart"/>
            <w:r>
              <w:rPr>
                <w:rStyle w:val="printhid"/>
                <w:sz w:val="22"/>
                <w:szCs w:val="22"/>
              </w:rPr>
              <w:t>фото материалы</w:t>
            </w:r>
            <w:proofErr w:type="gramEnd"/>
            <w:r>
              <w:rPr>
                <w:rStyle w:val="printhid"/>
                <w:sz w:val="22"/>
                <w:szCs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  <w:rPr>
                <w:iCs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pStyle w:val="11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636970" w:rsidRDefault="00636970">
            <w:pPr>
              <w:pStyle w:val="11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70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>
              <w:rPr>
                <w:color w:val="000000"/>
                <w:sz w:val="22"/>
                <w:szCs w:val="22"/>
              </w:rPr>
              <w:t xml:space="preserve"> проектах социальной направленности:</w:t>
            </w:r>
          </w:p>
          <w:p w:rsidR="00636970" w:rsidRDefault="00636970">
            <w:pPr>
              <w:rPr>
                <w:color w:val="000000"/>
              </w:rPr>
            </w:pPr>
          </w:p>
          <w:p w:rsidR="00636970" w:rsidRDefault="000737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уровень образовательной организации</w:t>
            </w:r>
          </w:p>
          <w:p w:rsidR="00636970" w:rsidRDefault="000737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муниципальный уровень</w:t>
            </w:r>
          </w:p>
          <w:p w:rsidR="00636970" w:rsidRDefault="000737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региональный (межрегиональный) уровень</w:t>
            </w:r>
          </w:p>
          <w:p w:rsidR="00636970" w:rsidRDefault="000737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дистанционные (</w:t>
            </w:r>
            <w:proofErr w:type="gramStart"/>
            <w:r>
              <w:rPr>
                <w:color w:val="000000"/>
                <w:sz w:val="22"/>
                <w:szCs w:val="22"/>
              </w:rPr>
              <w:t>заочное</w:t>
            </w:r>
            <w:proofErr w:type="gramEnd"/>
            <w:r>
              <w:rPr>
                <w:color w:val="000000"/>
                <w:sz w:val="22"/>
                <w:szCs w:val="22"/>
              </w:rPr>
              <w:t>)  победы в конкурсах</w:t>
            </w:r>
          </w:p>
          <w:p w:rsidR="00636970" w:rsidRDefault="00073762">
            <w:r>
              <w:rPr>
                <w:color w:val="000000"/>
                <w:sz w:val="22"/>
                <w:szCs w:val="22"/>
              </w:rPr>
              <w:t>дистанционное участие в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  <w:p w:rsidR="00636970" w:rsidRDefault="00636970"/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r>
              <w:rPr>
                <w:sz w:val="22"/>
                <w:szCs w:val="22"/>
              </w:rPr>
              <w:t>Ксерокопии дипломов, заверенные работодателем. Справка об участии и разработке проектов социальной направленности.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  </w:t>
            </w:r>
          </w:p>
          <w:p w:rsidR="00636970" w:rsidRDefault="00636970">
            <w:pPr>
              <w:jc w:val="center"/>
              <w:rPr>
                <w:b/>
              </w:rPr>
            </w:pPr>
          </w:p>
        </w:tc>
      </w:tr>
      <w:tr w:rsidR="00636970">
        <w:trPr>
          <w:trHeight w:val="1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2.5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Руководство детским творческим коллективом.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r>
              <w:rPr>
                <w:sz w:val="22"/>
                <w:szCs w:val="22"/>
              </w:rPr>
              <w:t>План работы. Отчеты, справки, приказы.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  </w:t>
            </w:r>
          </w:p>
        </w:tc>
      </w:tr>
      <w:tr w:rsidR="00636970">
        <w:trPr>
          <w:trHeight w:val="331"/>
        </w:trPr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6970" w:rsidRDefault="00073762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  <w:sz w:val="22"/>
                <w:szCs w:val="22"/>
              </w:rPr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1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Наличие авторских (соавторских) опубликованных материалов: методических разработок, пособий (в том числе в электронном виде); опыт работы обобщен и внесен в банк данных педагогического опыта</w:t>
            </w:r>
          </w:p>
          <w:p w:rsidR="00636970" w:rsidRDefault="00073762">
            <w:r>
              <w:rPr>
                <w:sz w:val="22"/>
                <w:szCs w:val="22"/>
              </w:rPr>
              <w:t>уровень образовательной организации;</w:t>
            </w:r>
          </w:p>
          <w:p w:rsidR="00636970" w:rsidRDefault="00073762">
            <w:r>
              <w:rPr>
                <w:sz w:val="22"/>
                <w:szCs w:val="22"/>
              </w:rPr>
              <w:t>муниципальный  уровень;</w:t>
            </w:r>
          </w:p>
          <w:p w:rsidR="00636970" w:rsidRDefault="00073762">
            <w:r>
              <w:rPr>
                <w:sz w:val="22"/>
                <w:szCs w:val="22"/>
              </w:rPr>
              <w:t>обла</w:t>
            </w:r>
            <w:r>
              <w:rPr>
                <w:sz w:val="22"/>
                <w:szCs w:val="22"/>
              </w:rPr>
              <w:t>стной уровень;</w:t>
            </w:r>
          </w:p>
          <w:p w:rsidR="00636970" w:rsidRDefault="00073762">
            <w:r>
              <w:rPr>
                <w:sz w:val="22"/>
                <w:szCs w:val="22"/>
              </w:rPr>
              <w:t xml:space="preserve">федеральный уровень; </w:t>
            </w:r>
          </w:p>
          <w:p w:rsidR="00636970" w:rsidRDefault="00073762">
            <w:r>
              <w:rPr>
                <w:sz w:val="22"/>
                <w:szCs w:val="22"/>
              </w:rPr>
              <w:t>заочное участие (дистанционное) на любом из уровней.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/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Справки,  печатные издания, текст публикации,  ссылка на интернет адрес (электронный)</w:t>
            </w:r>
            <w:proofErr w:type="gramStart"/>
            <w:r>
              <w:rPr>
                <w:iCs/>
                <w:sz w:val="22"/>
                <w:szCs w:val="22"/>
              </w:rPr>
              <w:t xml:space="preserve"> ,</w:t>
            </w:r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скриншот</w:t>
            </w:r>
            <w:proofErr w:type="spellEnd"/>
            <w:r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636970" w:rsidRDefault="00073762">
            <w:r>
              <w:rPr>
                <w:b/>
                <w:sz w:val="22"/>
                <w:szCs w:val="22"/>
              </w:rPr>
              <w:t>Показатели  суммируются по уровням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636970" w:rsidRDefault="00073762">
            <w:pPr>
              <w:jc w:val="center"/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включая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636970" w:rsidRDefault="00636970">
            <w:pPr>
              <w:jc w:val="center"/>
            </w:pP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3.2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roofErr w:type="gramStart"/>
            <w:r>
              <w:rPr>
                <w:sz w:val="22"/>
                <w:szCs w:val="22"/>
              </w:rPr>
              <w:t xml:space="preserve">Транслирование практических результатов профессиональной деятельности: открытые уроки, </w:t>
            </w:r>
            <w:r>
              <w:rPr>
                <w:sz w:val="22"/>
                <w:szCs w:val="22"/>
              </w:rPr>
              <w:t xml:space="preserve">выступления на научно-практических конференциях, семинарах, секциях,  круглых столах, проведение мастер-классов, тренингов; выступления с докладами на семинарах, </w:t>
            </w:r>
            <w:proofErr w:type="spellStart"/>
            <w:r>
              <w:rPr>
                <w:sz w:val="22"/>
                <w:szCs w:val="22"/>
              </w:rPr>
              <w:lastRenderedPageBreak/>
              <w:t>вебинарах</w:t>
            </w:r>
            <w:proofErr w:type="spellEnd"/>
            <w:r>
              <w:rPr>
                <w:sz w:val="22"/>
                <w:szCs w:val="22"/>
              </w:rPr>
              <w:t>, конференциях, педагогических чтениях:</w:t>
            </w:r>
            <w:proofErr w:type="gramEnd"/>
          </w:p>
          <w:p w:rsidR="00636970" w:rsidRDefault="00073762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636970" w:rsidRDefault="00073762"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ьный  уровень</w:t>
            </w:r>
          </w:p>
          <w:p w:rsidR="00636970" w:rsidRDefault="00073762">
            <w:r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636970" w:rsidRDefault="00073762">
            <w:r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  <w:p w:rsidR="00636970" w:rsidRDefault="00073762">
            <w:r>
              <w:rPr>
                <w:sz w:val="22"/>
                <w:szCs w:val="22"/>
              </w:rPr>
              <w:t xml:space="preserve">дистанционное участие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/>
          <w:p w:rsidR="00636970" w:rsidRDefault="00636970"/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r>
              <w:rPr>
                <w:iCs/>
                <w:sz w:val="22"/>
                <w:szCs w:val="22"/>
              </w:rPr>
              <w:lastRenderedPageBreak/>
              <w:t xml:space="preserve">Программа мероприятия, заверенная </w:t>
            </w:r>
            <w:r>
              <w:rPr>
                <w:sz w:val="22"/>
                <w:szCs w:val="22"/>
              </w:rPr>
              <w:t>работодателем. Список выступлений, мастер-классов  и т.д., заверенный руководителем образовательной организации. Отзывы на уроки, мастер-классы (не менее 2)</w:t>
            </w:r>
          </w:p>
          <w:p w:rsidR="00636970" w:rsidRDefault="00636970">
            <w:pPr>
              <w:rPr>
                <w:iCs/>
              </w:rPr>
            </w:pPr>
          </w:p>
          <w:p w:rsidR="00636970" w:rsidRDefault="00073762">
            <w:r>
              <w:rPr>
                <w:b/>
                <w:iCs/>
                <w:sz w:val="22"/>
                <w:szCs w:val="22"/>
              </w:rPr>
              <w:lastRenderedPageBreak/>
              <w:t>Количество баллов по каждому из показателей может суммироваться по уровням.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</w:p>
          <w:p w:rsidR="00636970" w:rsidRDefault="0007376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ериод</w:t>
            </w: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</w:tc>
      </w:tr>
      <w:tr w:rsidR="00636970">
        <w:trPr>
          <w:trHeight w:val="39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Участие в профессиональных конкурсах, имеющих официальный статус («Учитель года», «Сердце отдаю детям», «За нравственный подвиг учителя», и др.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Личное участие в концертной и публичной деятельности):*</w:t>
            </w:r>
          </w:p>
          <w:p w:rsidR="00636970" w:rsidRDefault="00073762">
            <w:r>
              <w:rPr>
                <w:sz w:val="22"/>
                <w:szCs w:val="22"/>
              </w:rPr>
              <w:t>участник  очных конкурсов различного уровня;</w:t>
            </w:r>
          </w:p>
          <w:p w:rsidR="00636970" w:rsidRDefault="00073762">
            <w:r>
              <w:rPr>
                <w:sz w:val="22"/>
                <w:szCs w:val="22"/>
              </w:rPr>
              <w:t>лауреат (дипломант, победитель, призер) конкурса образовательного учреждения</w:t>
            </w:r>
          </w:p>
          <w:p w:rsidR="00636970" w:rsidRDefault="00073762">
            <w:r>
              <w:rPr>
                <w:sz w:val="22"/>
                <w:szCs w:val="22"/>
              </w:rPr>
              <w:t>лауреат (дипломант, победитель, призер) конкурса муниципального уровня</w:t>
            </w:r>
          </w:p>
          <w:p w:rsidR="00636970" w:rsidRDefault="00073762">
            <w:r>
              <w:rPr>
                <w:sz w:val="22"/>
                <w:szCs w:val="22"/>
              </w:rPr>
              <w:t>лауреат (дипломант, победитель, призер) конкурса областного (ме</w:t>
            </w:r>
            <w:r>
              <w:rPr>
                <w:sz w:val="22"/>
                <w:szCs w:val="22"/>
              </w:rPr>
              <w:t>жрегионального) уровня</w:t>
            </w:r>
          </w:p>
          <w:p w:rsidR="00636970" w:rsidRDefault="00073762">
            <w:r>
              <w:rPr>
                <w:sz w:val="22"/>
                <w:szCs w:val="22"/>
              </w:rPr>
              <w:t>лауреат (дипломант, победитель, призер) конкурса всероссийского или международного уровня</w:t>
            </w:r>
          </w:p>
          <w:p w:rsidR="00636970" w:rsidRDefault="00073762">
            <w:r>
              <w:rPr>
                <w:sz w:val="22"/>
                <w:szCs w:val="22"/>
              </w:rPr>
              <w:t>победитель дистанционных профессиональных конкурсов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/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636970" w:rsidRDefault="00636970"/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636970" w:rsidRDefault="00636970"/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636970" w:rsidRDefault="00636970"/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r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>
              <w:rPr>
                <w:sz w:val="22"/>
                <w:szCs w:val="22"/>
              </w:rPr>
              <w:t>работодателем.</w:t>
            </w:r>
          </w:p>
          <w:p w:rsidR="00636970" w:rsidRDefault="00636970"/>
          <w:p w:rsidR="00636970" w:rsidRDefault="00073762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636970" w:rsidRDefault="00636970">
            <w:pPr>
              <w:jc w:val="center"/>
            </w:pPr>
          </w:p>
        </w:tc>
      </w:tr>
      <w:tr w:rsidR="00636970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3.4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after="0"/>
            </w:pPr>
            <w:r>
              <w:rPr>
                <w:sz w:val="22"/>
                <w:szCs w:val="22"/>
              </w:rPr>
              <w:t xml:space="preserve">Общественная активность педагога: участие в </w:t>
            </w:r>
            <w:r>
              <w:rPr>
                <w:sz w:val="22"/>
                <w:szCs w:val="22"/>
              </w:rPr>
              <w:t xml:space="preserve">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уровня; руководитель методического объединения; волонтер, </w:t>
            </w:r>
            <w:proofErr w:type="spellStart"/>
            <w:r>
              <w:rPr>
                <w:sz w:val="22"/>
                <w:szCs w:val="22"/>
              </w:rPr>
              <w:t>тьютор</w:t>
            </w:r>
            <w:proofErr w:type="spellEnd"/>
            <w:r>
              <w:rPr>
                <w:sz w:val="22"/>
                <w:szCs w:val="22"/>
              </w:rPr>
              <w:t>, наставник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after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  <w:r>
              <w:t xml:space="preserve"> </w:t>
            </w:r>
            <w:bookmarkStart w:id="0" w:name="_GoBack"/>
            <w:r>
              <w:rPr>
                <w:sz w:val="22"/>
                <w:szCs w:val="22"/>
              </w:rPr>
              <w:t>Художественно-творческая и просветительская  деятельность педагога</w:t>
            </w:r>
            <w:bookmarkEnd w:id="0"/>
          </w:p>
          <w:p w:rsidR="00636970" w:rsidRDefault="000737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</w:t>
            </w:r>
          </w:p>
          <w:p w:rsidR="00636970" w:rsidRDefault="00073762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  <w:p w:rsidR="00636970" w:rsidRDefault="00636970"/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636970" w:rsidRDefault="00073762">
            <w:pPr>
              <w:rPr>
                <w:bCs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Не </w:t>
            </w:r>
            <w:proofErr w:type="gramStart"/>
            <w:r>
              <w:rPr>
                <w:b/>
                <w:sz w:val="22"/>
                <w:szCs w:val="22"/>
              </w:rPr>
              <w:t>обязателен</w:t>
            </w:r>
            <w:proofErr w:type="gramEnd"/>
            <w:r>
              <w:rPr>
                <w:b/>
                <w:sz w:val="22"/>
                <w:szCs w:val="22"/>
              </w:rPr>
              <w:t xml:space="preserve"> для всех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1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1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современных образовательных технологий, в том числе цифровых и </w:t>
            </w:r>
            <w:r>
              <w:rPr>
                <w:sz w:val="22"/>
                <w:szCs w:val="22"/>
              </w:rPr>
              <w:lastRenderedPageBreak/>
              <w:t>электронных*</w:t>
            </w:r>
          </w:p>
          <w:p w:rsidR="00636970" w:rsidRDefault="00636970">
            <w:pPr>
              <w:pStyle w:val="1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11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pStyle w:val="1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Конспекты не менее 3-х занятий (распечатка на бумажном носителе), подтверждающие </w:t>
            </w:r>
            <w:r>
              <w:rPr>
                <w:sz w:val="22"/>
                <w:szCs w:val="22"/>
              </w:rPr>
              <w:lastRenderedPageBreak/>
              <w:t xml:space="preserve">обоснованное и эффективное использование педагогом современных образовательных технологий. 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pStyle w:val="1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pStyle w:val="11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период</w:t>
            </w:r>
          </w:p>
          <w:p w:rsidR="00636970" w:rsidRDefault="00073762">
            <w:pPr>
              <w:pStyle w:val="11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*оценка выставляется за полный пакет докумен</w:t>
            </w:r>
            <w:r>
              <w:rPr>
                <w:sz w:val="22"/>
                <w:szCs w:val="22"/>
              </w:rPr>
              <w:t>тов.</w:t>
            </w:r>
          </w:p>
        </w:tc>
      </w:tr>
      <w:tr w:rsidR="00636970">
        <w:trPr>
          <w:trHeight w:val="253"/>
        </w:trPr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970" w:rsidRDefault="000737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4.1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уровень*и междунар</w:t>
            </w:r>
            <w:r>
              <w:rPr>
                <w:sz w:val="22"/>
                <w:szCs w:val="22"/>
              </w:rPr>
              <w:t>одный уровень*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/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b/>
                <w:sz w:val="22"/>
                <w:szCs w:val="22"/>
              </w:rPr>
              <w:t>по профилю работы</w:t>
            </w:r>
          </w:p>
          <w:p w:rsidR="00636970" w:rsidRDefault="00636970"/>
          <w:p w:rsidR="00636970" w:rsidRDefault="00636970"/>
          <w:p w:rsidR="00636970" w:rsidRDefault="00636970"/>
          <w:p w:rsidR="00636970" w:rsidRDefault="00073762">
            <w:pPr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  <w:rPr>
                <w:iCs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636970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4.2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Региональные награды.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Копии документов, подтверждающие наличие. </w:t>
            </w:r>
            <w:r>
              <w:rPr>
                <w:b/>
                <w:iCs/>
                <w:sz w:val="22"/>
                <w:szCs w:val="22"/>
              </w:rPr>
              <w:t>Баллы не суммируются.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  <w:rPr>
                <w:iCs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r>
              <w:rPr>
                <w:sz w:val="22"/>
                <w:szCs w:val="22"/>
              </w:rPr>
              <w:t>4.3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ведомственные (отраслевые) награды или 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  <w:p w:rsidR="00636970" w:rsidRDefault="00636970"/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удостоверений, заверенные работодателем.</w:t>
            </w:r>
          </w:p>
          <w:p w:rsidR="00636970" w:rsidRDefault="00636970">
            <w:pPr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  <w:rPr>
                <w:iCs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Не имеют срока давности</w:t>
            </w:r>
          </w:p>
          <w:p w:rsidR="00636970" w:rsidRDefault="00636970">
            <w:pPr>
              <w:jc w:val="center"/>
            </w:pPr>
          </w:p>
        </w:tc>
      </w:tr>
      <w:tr w:rsidR="00636970">
        <w:trPr>
          <w:trHeight w:val="253"/>
        </w:trPr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970" w:rsidRDefault="000737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r>
              <w:rPr>
                <w:sz w:val="22"/>
                <w:szCs w:val="22"/>
              </w:rPr>
              <w:t>5.1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родителей обучающихся: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32 до 35 баллов</w:t>
            </w:r>
          </w:p>
          <w:p w:rsidR="00636970" w:rsidRDefault="00636970">
            <w:pPr>
              <w:pStyle w:val="af3"/>
              <w:spacing w:before="0" w:beforeAutospacing="0" w:after="0" w:afterAutospacing="0"/>
            </w:pP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36970" w:rsidRDefault="00636970">
            <w:pPr>
              <w:jc w:val="center"/>
            </w:pP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636970" w:rsidRDefault="00636970">
            <w:pPr>
              <w:rPr>
                <w:iCs/>
              </w:rPr>
            </w:pPr>
          </w:p>
          <w:p w:rsidR="00636970" w:rsidRDefault="00073762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r>
              <w:rPr>
                <w:sz w:val="22"/>
                <w:szCs w:val="22"/>
              </w:rPr>
              <w:t>5.2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56 до 62 баллов</w:t>
            </w:r>
          </w:p>
          <w:p w:rsidR="00636970" w:rsidRDefault="00636970">
            <w:pPr>
              <w:pStyle w:val="af3"/>
              <w:spacing w:before="0" w:beforeAutospacing="0" w:after="0" w:afterAutospacing="0"/>
            </w:pP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36970" w:rsidRDefault="00636970">
            <w:pPr>
              <w:jc w:val="center"/>
            </w:pP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636970" w:rsidRDefault="00636970">
            <w:pPr>
              <w:rPr>
                <w:iCs/>
              </w:rPr>
            </w:pPr>
          </w:p>
          <w:p w:rsidR="00636970" w:rsidRDefault="00073762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r>
              <w:rPr>
                <w:sz w:val="22"/>
                <w:szCs w:val="22"/>
              </w:rPr>
              <w:t>5.3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Удовлетворенность преподаванием предмета среди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36 до 40 баллов</w:t>
            </w:r>
          </w:p>
          <w:p w:rsidR="00636970" w:rsidRDefault="00636970">
            <w:pPr>
              <w:pStyle w:val="af3"/>
              <w:spacing w:before="0" w:beforeAutospacing="0" w:after="0" w:afterAutospacing="0"/>
            </w:pPr>
          </w:p>
          <w:p w:rsidR="00636970" w:rsidRDefault="00073762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  <w:p w:rsidR="00636970" w:rsidRDefault="00636970">
            <w:pPr>
              <w:jc w:val="center"/>
            </w:pP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36970" w:rsidRDefault="00636970">
            <w:pPr>
              <w:jc w:val="center"/>
            </w:pPr>
          </w:p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Результаты анкетирования детей, заверенные руководителем образовательного учреждения.</w:t>
            </w:r>
          </w:p>
          <w:p w:rsidR="00636970" w:rsidRDefault="00073762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073762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63697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0737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0737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 баллов:</w:t>
            </w:r>
          </w:p>
          <w:p w:rsidR="00636970" w:rsidRDefault="0063697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70" w:rsidRDefault="00636970">
            <w:pPr>
              <w:jc w:val="both"/>
              <w:rPr>
                <w:iCs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636970" w:rsidRDefault="00636970">
            <w:pPr>
              <w:jc w:val="center"/>
              <w:rPr>
                <w:iCs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70" w:rsidRDefault="00636970">
            <w:pPr>
              <w:jc w:val="center"/>
            </w:pPr>
          </w:p>
        </w:tc>
      </w:tr>
    </w:tbl>
    <w:p w:rsidR="00636970" w:rsidRDefault="00636970">
      <w:pPr>
        <w:rPr>
          <w:b/>
          <w:sz w:val="22"/>
          <w:szCs w:val="22"/>
        </w:rPr>
      </w:pPr>
    </w:p>
    <w:p w:rsidR="00636970" w:rsidRDefault="00073762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36970" w:rsidRDefault="00073762">
      <w:pPr>
        <w:ind w:left="9639"/>
        <w:rPr>
          <w:sz w:val="22"/>
          <w:szCs w:val="22"/>
        </w:rPr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должность)</w:t>
      </w:r>
    </w:p>
    <w:p w:rsidR="00636970" w:rsidRDefault="0007376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636970" w:rsidRDefault="000737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Рекомендации: </w:t>
      </w: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</w:t>
      </w:r>
    </w:p>
    <w:p w:rsidR="00636970" w:rsidRDefault="00636970">
      <w:pPr>
        <w:rPr>
          <w:sz w:val="22"/>
          <w:szCs w:val="22"/>
        </w:rPr>
      </w:pPr>
    </w:p>
    <w:p w:rsidR="00636970" w:rsidRDefault="00073762">
      <w:pPr>
        <w:rPr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____________________________________________________</w:t>
      </w:r>
    </w:p>
    <w:p w:rsidR="00636970" w:rsidRDefault="00073762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636970" w:rsidRDefault="0007376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636970" w:rsidRDefault="00073762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636970" w:rsidRDefault="0007376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636970" w:rsidRDefault="00636970">
      <w:pPr>
        <w:rPr>
          <w:b/>
          <w:bCs/>
          <w:sz w:val="22"/>
          <w:szCs w:val="22"/>
        </w:rPr>
      </w:pPr>
    </w:p>
    <w:p w:rsidR="00636970" w:rsidRDefault="00073762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Кратк</w:t>
      </w:r>
      <w:r>
        <w:rPr>
          <w:b/>
          <w:sz w:val="22"/>
          <w:szCs w:val="22"/>
        </w:rPr>
        <w:t>ий комментарий:</w:t>
      </w:r>
    </w:p>
    <w:p w:rsidR="00636970" w:rsidRDefault="00073762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Максимальное количество баллов: 230+225+230+30=715 (без бонусов)+100 (бонусов)=815</w:t>
      </w:r>
    </w:p>
    <w:p w:rsidR="00636970" w:rsidRDefault="00073762">
      <w:pPr>
        <w:spacing w:line="28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Первая  квалификационная категория: – от 260 б. до 429 б.</w:t>
      </w:r>
    </w:p>
    <w:p w:rsidR="00636970" w:rsidRDefault="00073762">
      <w:pPr>
        <w:spacing w:line="28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Высшая квалификационная категория: – от 430 б. до 715 б</w:t>
      </w:r>
    </w:p>
    <w:p w:rsidR="00636970" w:rsidRDefault="00636970">
      <w:pPr>
        <w:spacing w:line="286" w:lineRule="auto"/>
        <w:rPr>
          <w:b/>
          <w:sz w:val="22"/>
          <w:szCs w:val="22"/>
        </w:rPr>
      </w:pPr>
    </w:p>
    <w:sectPr w:rsidR="00636970" w:rsidSect="00636970">
      <w:headerReference w:type="default" r:id="rId7"/>
      <w:headerReference w:type="firs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62" w:rsidRDefault="00073762">
      <w:r>
        <w:separator/>
      </w:r>
    </w:p>
  </w:endnote>
  <w:endnote w:type="continuationSeparator" w:id="0">
    <w:p w:rsidR="00073762" w:rsidRDefault="0007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70" w:rsidRDefault="00636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62" w:rsidRDefault="00073762">
      <w:r>
        <w:separator/>
      </w:r>
    </w:p>
  </w:footnote>
  <w:footnote w:type="continuationSeparator" w:id="0">
    <w:p w:rsidR="00073762" w:rsidRDefault="00073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70" w:rsidRDefault="00636970">
    <w:pPr>
      <w:pStyle w:val="Header"/>
      <w:jc w:val="center"/>
    </w:pPr>
    <w:fldSimple w:instr="PAGE \* MERGEFORMAT">
      <w:r w:rsidR="00AE390C">
        <w:rPr>
          <w:noProof/>
        </w:rPr>
        <w:t>7</w:t>
      </w:r>
    </w:fldSimple>
  </w:p>
  <w:p w:rsidR="00636970" w:rsidRDefault="006369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70" w:rsidRDefault="006369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860"/>
    <w:multiLevelType w:val="hybridMultilevel"/>
    <w:tmpl w:val="133075D0"/>
    <w:lvl w:ilvl="0" w:tplc="32C874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6540D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A3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89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EE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EE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01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22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707"/>
    <w:multiLevelType w:val="hybridMultilevel"/>
    <w:tmpl w:val="43B60CAA"/>
    <w:lvl w:ilvl="0" w:tplc="15B2C8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A961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A5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0B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2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CE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60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69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68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455D"/>
    <w:multiLevelType w:val="hybridMultilevel"/>
    <w:tmpl w:val="8480AE9A"/>
    <w:lvl w:ilvl="0" w:tplc="C26C34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3EA2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65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41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AE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8B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8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65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40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F4D5A"/>
    <w:multiLevelType w:val="hybridMultilevel"/>
    <w:tmpl w:val="938E5CAE"/>
    <w:lvl w:ilvl="0" w:tplc="0C266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A52292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4E18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AAA0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84D1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FEF4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C0CD1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E0F2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06F05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A0173B"/>
    <w:multiLevelType w:val="hybridMultilevel"/>
    <w:tmpl w:val="CC94F4DE"/>
    <w:lvl w:ilvl="0" w:tplc="8AF672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51823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CF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AC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01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EF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84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2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84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970"/>
    <w:rsid w:val="00073762"/>
    <w:rsid w:val="00636970"/>
    <w:rsid w:val="00AE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369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3697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369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3697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369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3697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369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3697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3697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63697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369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63697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369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6369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369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63697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369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3697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36970"/>
  </w:style>
  <w:style w:type="paragraph" w:styleId="a4">
    <w:name w:val="Title"/>
    <w:basedOn w:val="a"/>
    <w:next w:val="a"/>
    <w:link w:val="a5"/>
    <w:uiPriority w:val="10"/>
    <w:qFormat/>
    <w:rsid w:val="0063697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3697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697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63697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3697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3697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369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36970"/>
    <w:rPr>
      <w:i/>
    </w:rPr>
  </w:style>
  <w:style w:type="character" w:customStyle="1" w:styleId="HeaderChar">
    <w:name w:val="Header Char"/>
    <w:basedOn w:val="a0"/>
    <w:link w:val="Header"/>
    <w:uiPriority w:val="99"/>
    <w:rsid w:val="00636970"/>
  </w:style>
  <w:style w:type="character" w:customStyle="1" w:styleId="FooterChar">
    <w:name w:val="Footer Char"/>
    <w:basedOn w:val="a0"/>
    <w:link w:val="Footer"/>
    <w:uiPriority w:val="99"/>
    <w:rsid w:val="0063697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3697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36970"/>
  </w:style>
  <w:style w:type="table" w:styleId="aa">
    <w:name w:val="Table Grid"/>
    <w:basedOn w:val="a1"/>
    <w:uiPriority w:val="59"/>
    <w:rsid w:val="00636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369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369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369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369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369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369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369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369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369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369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369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369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369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369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369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369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369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369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369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369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369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369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369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369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369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369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369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369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3697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369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636970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636970"/>
    <w:rPr>
      <w:sz w:val="18"/>
    </w:rPr>
  </w:style>
  <w:style w:type="character" w:styleId="ad">
    <w:name w:val="footnote reference"/>
    <w:basedOn w:val="a0"/>
    <w:uiPriority w:val="99"/>
    <w:unhideWhenUsed/>
    <w:rsid w:val="0063697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36970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636970"/>
    <w:rPr>
      <w:sz w:val="20"/>
    </w:rPr>
  </w:style>
  <w:style w:type="character" w:styleId="af0">
    <w:name w:val="endnote reference"/>
    <w:basedOn w:val="a0"/>
    <w:uiPriority w:val="99"/>
    <w:semiHidden/>
    <w:unhideWhenUsed/>
    <w:rsid w:val="0063697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36970"/>
    <w:pPr>
      <w:spacing w:after="57"/>
    </w:pPr>
  </w:style>
  <w:style w:type="paragraph" w:styleId="21">
    <w:name w:val="toc 2"/>
    <w:basedOn w:val="a"/>
    <w:next w:val="a"/>
    <w:uiPriority w:val="39"/>
    <w:unhideWhenUsed/>
    <w:rsid w:val="0063697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369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369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3697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369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369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369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36970"/>
    <w:pPr>
      <w:spacing w:after="57"/>
      <w:ind w:left="2268"/>
    </w:pPr>
  </w:style>
  <w:style w:type="paragraph" w:styleId="af1">
    <w:name w:val="TOC Heading"/>
    <w:uiPriority w:val="39"/>
    <w:unhideWhenUsed/>
    <w:rsid w:val="00636970"/>
  </w:style>
  <w:style w:type="paragraph" w:styleId="af2">
    <w:name w:val="table of figures"/>
    <w:basedOn w:val="a"/>
    <w:next w:val="a"/>
    <w:uiPriority w:val="99"/>
    <w:unhideWhenUsed/>
    <w:rsid w:val="00636970"/>
  </w:style>
  <w:style w:type="paragraph" w:styleId="af3">
    <w:name w:val="Normal (Web)"/>
    <w:basedOn w:val="a"/>
    <w:qFormat/>
    <w:rsid w:val="00636970"/>
    <w:pPr>
      <w:spacing w:before="100" w:beforeAutospacing="1" w:after="100" w:afterAutospacing="1"/>
    </w:pPr>
  </w:style>
  <w:style w:type="character" w:customStyle="1" w:styleId="af4">
    <w:name w:val="Основной текст_"/>
    <w:link w:val="22"/>
    <w:uiPriority w:val="99"/>
    <w:rsid w:val="00636970"/>
    <w:rPr>
      <w:spacing w:val="6"/>
      <w:sz w:val="21"/>
      <w:shd w:val="clear" w:color="auto" w:fill="FFFFFF"/>
    </w:rPr>
  </w:style>
  <w:style w:type="paragraph" w:customStyle="1" w:styleId="22">
    <w:name w:val="Основной текст2"/>
    <w:basedOn w:val="a"/>
    <w:link w:val="af4"/>
    <w:uiPriority w:val="99"/>
    <w:rsid w:val="00636970"/>
    <w:pPr>
      <w:widowControl w:val="0"/>
      <w:shd w:val="clear" w:color="auto" w:fill="FFFFFF"/>
      <w:spacing w:before="480" w:after="240" w:line="274" w:lineRule="exact"/>
      <w:jc w:val="both"/>
    </w:pPr>
    <w:rPr>
      <w:rFonts w:ascii="Calibri" w:eastAsia="Calibri" w:hAnsi="Calibri"/>
      <w:spacing w:val="6"/>
      <w:sz w:val="21"/>
      <w:szCs w:val="20"/>
    </w:rPr>
  </w:style>
  <w:style w:type="character" w:customStyle="1" w:styleId="10">
    <w:name w:val="Основной текст1"/>
    <w:qFormat/>
    <w:rsid w:val="00636970"/>
    <w:rPr>
      <w:rFonts w:ascii="Times New Roman" w:hAnsi="Times New Roman"/>
      <w:color w:val="000000"/>
      <w:spacing w:val="6"/>
      <w:position w:val="0"/>
      <w:sz w:val="21"/>
      <w:shd w:val="clear" w:color="auto" w:fill="FFFFFF"/>
      <w:lang w:val="ru-RU"/>
    </w:rPr>
  </w:style>
  <w:style w:type="paragraph" w:styleId="23">
    <w:name w:val="Body Text 2"/>
    <w:basedOn w:val="a"/>
    <w:link w:val="24"/>
    <w:uiPriority w:val="99"/>
    <w:semiHidden/>
    <w:rsid w:val="00636970"/>
    <w:pPr>
      <w:ind w:firstLine="567"/>
      <w:jc w:val="both"/>
    </w:pPr>
    <w:rPr>
      <w:sz w:val="3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36970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36970"/>
    <w:pPr>
      <w:ind w:left="720"/>
      <w:contextualSpacing/>
    </w:pPr>
  </w:style>
  <w:style w:type="paragraph" w:customStyle="1" w:styleId="Header">
    <w:name w:val="Header"/>
    <w:basedOn w:val="a"/>
    <w:link w:val="af6"/>
    <w:uiPriority w:val="99"/>
    <w:rsid w:val="006369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Header"/>
    <w:uiPriority w:val="99"/>
    <w:rsid w:val="006369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7"/>
    <w:uiPriority w:val="99"/>
    <w:rsid w:val="0063697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"/>
    <w:uiPriority w:val="99"/>
    <w:rsid w:val="00636970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rsid w:val="00636970"/>
    <w:rPr>
      <w:rFonts w:cs="Times New Roman"/>
      <w:color w:val="0066CC"/>
      <w:u w:val="none"/>
    </w:rPr>
  </w:style>
  <w:style w:type="paragraph" w:customStyle="1" w:styleId="11">
    <w:name w:val="Обычный1"/>
    <w:qFormat/>
    <w:rsid w:val="00636970"/>
    <w:pPr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printhid">
    <w:name w:val="print_hid"/>
    <w:basedOn w:val="a0"/>
    <w:rsid w:val="00636970"/>
  </w:style>
  <w:style w:type="character" w:customStyle="1" w:styleId="c6">
    <w:name w:val="c6"/>
    <w:basedOn w:val="a0"/>
    <w:qFormat/>
    <w:rsid w:val="00636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1925</Words>
  <Characters>10977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2023-04-05T03:57:00Z</dcterms:created>
  <dcterms:modified xsi:type="dcterms:W3CDTF">2023-04-05T03:57:00Z</dcterms:modified>
</cp:coreProperties>
</file>