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FF3280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3280" w:rsidRDefault="00FF3280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F3280" w:rsidRDefault="00120F73"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F3280" w:rsidRDefault="00FF3280"/>
          <w:p w:rsidR="00FF3280" w:rsidRDefault="00120F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FF3280" w:rsidRDefault="00120F73"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 w:rsidR="00FF3280" w:rsidRDefault="0012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28.03.2023 № 103</w:t>
            </w:r>
          </w:p>
        </w:tc>
      </w:tr>
    </w:tbl>
    <w:p w:rsidR="00FF3280" w:rsidRDefault="00FF3280">
      <w:pPr>
        <w:pStyle w:val="af4"/>
        <w:shd w:val="clear" w:color="auto" w:fill="FFFFFF"/>
        <w:spacing w:line="240" w:lineRule="auto"/>
        <w:rPr>
          <w:b/>
          <w:bCs/>
          <w:sz w:val="22"/>
          <w:szCs w:val="22"/>
        </w:rPr>
      </w:pPr>
    </w:p>
    <w:p w:rsidR="00FF3280" w:rsidRDefault="00120F73">
      <w:pPr>
        <w:pStyle w:val="af4"/>
        <w:shd w:val="clear" w:color="auto" w:fill="FFFFFF"/>
        <w:spacing w:line="240" w:lineRule="auto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FF3280" w:rsidRDefault="00120F73">
      <w:pPr>
        <w:pStyle w:val="af4"/>
        <w:spacing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Педагог-организатор</w:t>
      </w:r>
    </w:p>
    <w:p w:rsidR="00FF3280" w:rsidRDefault="00120F73">
      <w:pPr>
        <w:pStyle w:val="af4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FF3280" w:rsidRDefault="00FF3280">
      <w:pPr>
        <w:pStyle w:val="af4"/>
        <w:spacing w:line="240" w:lineRule="auto"/>
        <w:jc w:val="center"/>
        <w:rPr>
          <w:sz w:val="22"/>
          <w:szCs w:val="22"/>
        </w:rPr>
      </w:pPr>
    </w:p>
    <w:p w:rsidR="00FF3280" w:rsidRDefault="00120F73">
      <w:pPr>
        <w:pStyle w:val="24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образовании:</w:t>
      </w:r>
    </w:p>
    <w:p w:rsidR="00FF3280" w:rsidRDefault="00120F73">
      <w:pPr>
        <w:pStyle w:val="2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  <w:u w:val="single"/>
        </w:rPr>
        <w:t>_____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7.Заявленная к</w:t>
      </w:r>
      <w:r>
        <w:rPr>
          <w:sz w:val="22"/>
          <w:szCs w:val="22"/>
        </w:rPr>
        <w:t>валификационная категория:______</w:t>
      </w:r>
    </w:p>
    <w:p w:rsidR="00FF3280" w:rsidRDefault="00FF3280">
      <w:pPr>
        <w:pStyle w:val="af4"/>
        <w:spacing w:line="240" w:lineRule="auto"/>
        <w:rPr>
          <w:sz w:val="22"/>
          <w:szCs w:val="22"/>
        </w:rPr>
      </w:pPr>
    </w:p>
    <w:tbl>
      <w:tblPr>
        <w:tblW w:w="0" w:type="auto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501"/>
        <w:gridCol w:w="885"/>
        <w:gridCol w:w="5387"/>
        <w:gridCol w:w="1276"/>
        <w:gridCol w:w="2266"/>
      </w:tblGrid>
      <w:tr w:rsidR="00FF3280">
        <w:trPr>
          <w:cantSplit/>
          <w:trHeight w:val="253"/>
          <w:tblHeader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FF3280">
        <w:trPr>
          <w:cantSplit/>
          <w:trHeight w:val="253"/>
        </w:trPr>
        <w:tc>
          <w:tcPr>
            <w:tcW w:w="149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d"/>
              <w:numPr>
                <w:ilvl w:val="0"/>
                <w:numId w:val="1"/>
              </w:num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Эффективность организации и проведения воспитательных мероприятий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Результаты организационно-массовой работы: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работа осуществляется периодически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работа спланирована и системно организована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Бланки, образцы форм фиксации образовательных результатов,</w:t>
            </w:r>
            <w:r>
              <w:rPr>
                <w:iCs/>
                <w:sz w:val="22"/>
                <w:szCs w:val="22"/>
              </w:rPr>
              <w:t xml:space="preserve"> заверенные </w:t>
            </w:r>
            <w:r>
              <w:rPr>
                <w:sz w:val="22"/>
                <w:szCs w:val="22"/>
              </w:rPr>
              <w:t>руководителем учреждения. Диагностические материалы,</w:t>
            </w:r>
            <w:r>
              <w:rPr>
                <w:iCs/>
                <w:sz w:val="22"/>
                <w:szCs w:val="22"/>
              </w:rPr>
              <w:t xml:space="preserve"> заверенные </w:t>
            </w:r>
            <w:r>
              <w:rPr>
                <w:sz w:val="22"/>
                <w:szCs w:val="22"/>
              </w:rPr>
              <w:t>руководителем учреждения.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Положительная динамика результативности организуемого воспитательного процесса.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sz w:val="22"/>
                <w:szCs w:val="22"/>
              </w:rPr>
              <w:t xml:space="preserve"> в образовательном (воспитательном) процессе: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оптимизирует воспитательный процесс с целью сохранения и укрепления здоровья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представлены оригинальные методики, используемые педагогом для укрепления здоровья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  <w:shd w:val="clear" w:color="auto" w:fill="FFFFFF"/>
              </w:rPr>
              <w:t>организует работ</w:t>
            </w:r>
            <w:r>
              <w:rPr>
                <w:color w:val="181818"/>
                <w:sz w:val="22"/>
                <w:szCs w:val="22"/>
                <w:shd w:val="clear" w:color="auto" w:fill="FFFFFF"/>
              </w:rPr>
              <w:t xml:space="preserve">у с </w:t>
            </w:r>
            <w:proofErr w:type="gramStart"/>
            <w:r>
              <w:rPr>
                <w:color w:val="181818"/>
                <w:sz w:val="22"/>
                <w:szCs w:val="22"/>
                <w:shd w:val="clear" w:color="auto" w:fill="FFFFFF"/>
              </w:rPr>
              <w:t>обучающимися</w:t>
            </w:r>
            <w:proofErr w:type="gramEnd"/>
            <w:r>
              <w:rPr>
                <w:color w:val="181818"/>
                <w:sz w:val="22"/>
                <w:szCs w:val="22"/>
                <w:shd w:val="clear" w:color="auto" w:fill="FFFFFF"/>
              </w:rPr>
              <w:t>, имеющими проблемы в состоянии здоровья, развитии: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воспитательной работы по сохранению и укреплению здоровья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заверенные </w:t>
            </w:r>
            <w:r>
              <w:rPr>
                <w:sz w:val="22"/>
                <w:szCs w:val="22"/>
              </w:rPr>
              <w:t xml:space="preserve">руководителем учреждения. План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с ОВЗ.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Содействие развитию деятельности детской организации и объединениям. </w:t>
            </w:r>
            <w:r>
              <w:rPr>
                <w:color w:val="181818"/>
                <w:sz w:val="22"/>
                <w:szCs w:val="22"/>
                <w:shd w:val="clear" w:color="auto" w:fill="FFFFFF"/>
              </w:rPr>
              <w:t>Организует деятельность детских общественных организаций, объединений,  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color w:val="181818"/>
                <w:sz w:val="22"/>
                <w:szCs w:val="22"/>
                <w:shd w:val="clear" w:color="auto" w:fill="FFFFFF"/>
              </w:rPr>
              <w:t>досуговую</w:t>
            </w:r>
            <w:proofErr w:type="spellEnd"/>
            <w:r>
              <w:rPr>
                <w:color w:val="181818"/>
                <w:sz w:val="22"/>
                <w:szCs w:val="22"/>
                <w:shd w:val="clear" w:color="auto" w:fill="FFFFFF"/>
              </w:rPr>
              <w:t xml:space="preserve">  деятельность </w:t>
            </w:r>
            <w:proofErr w:type="gramStart"/>
            <w:r>
              <w:rPr>
                <w:color w:val="181818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>
              <w:rPr>
                <w:color w:val="181818"/>
                <w:sz w:val="22"/>
                <w:szCs w:val="22"/>
                <w:shd w:val="clear" w:color="auto" w:fill="FFFFFF"/>
              </w:rPr>
              <w:t>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функционируют периодически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функционируют стабильно (более 2-х лет)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tabs>
                <w:tab w:val="left" w:pos="31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детских организаций, детских объединений. </w:t>
            </w:r>
            <w:r>
              <w:rPr>
                <w:iCs/>
                <w:sz w:val="22"/>
                <w:szCs w:val="22"/>
              </w:rPr>
              <w:t xml:space="preserve">Наличие подтверждающих документов: </w:t>
            </w:r>
            <w:r>
              <w:rPr>
                <w:sz w:val="22"/>
                <w:szCs w:val="22"/>
              </w:rPr>
              <w:t>Устав детской организации, объединения; планирование и организация деятельности, наличие Положения о детской организации.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одному из направлений деятельности  учреждения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кружков, секций, клубов по данному направлению или иных форм работы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и различных форм трудовой деятельности детей и подростков: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программы летнего отдыха и различных форм трудовой деятельности детей и подростков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программы летнего отдыха для детей с </w:t>
            </w:r>
            <w:proofErr w:type="spellStart"/>
            <w:r>
              <w:rPr>
                <w:sz w:val="22"/>
                <w:szCs w:val="22"/>
              </w:rPr>
              <w:t>девиантным</w:t>
            </w:r>
            <w:proofErr w:type="spellEnd"/>
            <w:r>
              <w:rPr>
                <w:sz w:val="22"/>
                <w:szCs w:val="22"/>
              </w:rPr>
              <w:t xml:space="preserve"> поведением;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</w:t>
            </w:r>
            <w:r>
              <w:rPr>
                <w:sz w:val="22"/>
                <w:szCs w:val="22"/>
              </w:rPr>
              <w:t>изация программ летнего отдыха для детей «группы риска»;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летнего отдыха для детей с ограниченными возможностями здоровья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летний период различных форм работы с детьми (представлено не менее одной  программы п</w:t>
            </w:r>
            <w:r>
              <w:rPr>
                <w:sz w:val="22"/>
                <w:szCs w:val="22"/>
              </w:rPr>
              <w:t>о одному направлению)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 суммируются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воспитательной работы; организация социально-значимых проектов, акций и иных форм общественно-полезной деятельности обучающихся, активное участие.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социальных проектов и иных социально-значимых мероприятий.</w:t>
            </w:r>
            <w:r>
              <w:rPr>
                <w:color w:val="5555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Документы, подтверждающие наличие социальных проектов и прочих социально-значимые мероприятий, их значимость и воспитательное воздействие.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сотрудничества с учреждениями культуры, спорта, молодёжной политики, творческими и общественными объединениями, МВД, и др.: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сотрудничество находится в стадии развития;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носит эпизодический характер;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регулярное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F3280" w:rsidRDefault="00FF3280">
            <w:pPr>
              <w:pStyle w:val="af4"/>
              <w:spacing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эффективность организации сотрудничества с учреждениями культуры, спорта и молодежной политики, творческими и общественными. Планы, схемы, договора, заверенные работодателем.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Создает условия для социализации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единичные мероприятия;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мероприятия в системе.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  <w:shd w:val="clear" w:color="auto" w:fill="FFFFFF"/>
              </w:rPr>
              <w:t>Информационно-аналитический отчет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и обосновывает воспитательные  (</w:t>
            </w:r>
            <w:proofErr w:type="spellStart"/>
            <w:r>
              <w:rPr>
                <w:sz w:val="22"/>
                <w:szCs w:val="22"/>
              </w:rPr>
              <w:t>досуговые</w:t>
            </w:r>
            <w:proofErr w:type="spellEnd"/>
            <w:r>
              <w:rPr>
                <w:sz w:val="22"/>
                <w:szCs w:val="22"/>
              </w:rPr>
              <w:t>)  программы: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представлены воспитательные (</w:t>
            </w:r>
            <w:proofErr w:type="spellStart"/>
            <w:r>
              <w:rPr>
                <w:sz w:val="22"/>
                <w:szCs w:val="22"/>
              </w:rPr>
              <w:t>досуговые</w:t>
            </w:r>
            <w:proofErr w:type="spellEnd"/>
            <w:r>
              <w:rPr>
                <w:sz w:val="22"/>
                <w:szCs w:val="22"/>
              </w:rPr>
              <w:t>)  программы  работы с обучающимися (воспитанниками);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представлены долгосрочные воспитательные (</w:t>
            </w:r>
            <w:proofErr w:type="spellStart"/>
            <w:r>
              <w:rPr>
                <w:sz w:val="22"/>
                <w:szCs w:val="22"/>
              </w:rPr>
              <w:t>досуговые</w:t>
            </w:r>
            <w:proofErr w:type="spellEnd"/>
            <w:r>
              <w:rPr>
                <w:sz w:val="22"/>
                <w:szCs w:val="22"/>
              </w:rPr>
              <w:t>) программы деятельности детских объединений, клубов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воспитательной (</w:t>
            </w:r>
            <w:proofErr w:type="spellStart"/>
            <w:r>
              <w:rPr>
                <w:sz w:val="22"/>
                <w:szCs w:val="22"/>
              </w:rPr>
              <w:t>досуговой</w:t>
            </w:r>
            <w:proofErr w:type="spellEnd"/>
            <w:r>
              <w:rPr>
                <w:sz w:val="22"/>
                <w:szCs w:val="22"/>
              </w:rPr>
              <w:t>) программы. Отзывы, рецензии, экспертные заключения.</w:t>
            </w:r>
          </w:p>
          <w:p w:rsidR="00FF3280" w:rsidRDefault="00FF3280">
            <w:pPr>
              <w:pStyle w:val="af4"/>
              <w:spacing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может суммироваться по каждому из показателей.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149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2. Продуктивность деятельности педагога-организатора  по развитию учащихся. Выявление и развитие способностей обучающихся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 научной (интеллектуальной), творческой, физкультурно-спортивной деятельности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Создает условия для развития способностей обучающихся к научной (интеллектуальной), творческой, физкультурно-спортивной деятельности</w:t>
            </w:r>
            <w:r>
              <w:rPr>
                <w:color w:val="1818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Наличие системы работы с одаренными детьми.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План работы, аналитическая справка.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научной и творческой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color w:val="FF0000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участие в подготовке обучающихся к  профессиональным конкурсам, соревнованиям: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 конкурса уровня образовательной организации;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(дипломант) конкурса, соревнования уровня образовательн</w:t>
            </w:r>
            <w:r>
              <w:rPr>
                <w:sz w:val="22"/>
                <w:szCs w:val="22"/>
              </w:rPr>
              <w:t>ой организации;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(дипломант) конкурса, соревнования муниципального уровня;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(дипломант) конкурса, соревнования областного (межрегионального) уровня;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(дипломант) конкурса, соревнования всероссийского (международного) уровня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астник дистанционных конкурсов;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дистанционных конкурсов.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rFonts w:ascii="Times New Roman" w:hAnsi="Times New Roman" w:cs="Times New Roman"/>
              </w:rPr>
              <w:t xml:space="preserve"> обучающихся, заверенные работодателем.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положения о конкурсе, заверенная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 суммируется по уровням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</w:t>
            </w:r>
            <w:r>
              <w:rPr>
                <w:rFonts w:ascii="Times New Roman" w:hAnsi="Times New Roman" w:cs="Times New Roman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*учитываются результаты конкурсов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утвержденных Министерством культуры РФ, департаментом культуры ЕАО  </w:t>
            </w:r>
          </w:p>
        </w:tc>
      </w:tr>
      <w:tr w:rsidR="00FF3280">
        <w:trPr>
          <w:cantSplit/>
          <w:trHeight w:val="112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участия в детских проектах: 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  конкурса уровня образовательной организации;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(дипломант) конкурса, соревнования уровня образовательной организации;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(дипломант) конкурса, соревнования муниципального уровня;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(дипломант) конкурса, соревнования областного (межрегионального) уровня;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(дипломант</w:t>
            </w:r>
            <w:r>
              <w:rPr>
                <w:rFonts w:ascii="Times New Roman" w:hAnsi="Times New Roman" w:cs="Times New Roman"/>
              </w:rPr>
              <w:t>) конкурса, соревнования всероссийского (международного) уровня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дистанционных конкурсов;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дистанционных конкурсов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F3280" w:rsidRDefault="00FF3280">
            <w:pPr>
              <w:pStyle w:val="af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Ксерокопии дипломов, заверенные работодателем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(В том числе участие в дистанционных конкурсах, </w:t>
            </w:r>
            <w:proofErr w:type="gramEnd"/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5)</w:t>
            </w: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F3280">
        <w:trPr>
          <w:cantSplit/>
          <w:trHeight w:val="112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органов ученического самоуправления в детском коллективе: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 носит эпизодический характер;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носит регулярный характер;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выстроена система работы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Аналитическая справка. План работы.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331"/>
        </w:trPr>
        <w:tc>
          <w:tcPr>
            <w:tcW w:w="149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3. Личный вклад педагогического работника в повышение качества образования, распространение собственного опыта, </w:t>
            </w: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использование новых образовательных технологий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авторских (соавторских) опубликованных материалов: методических разработок, пособий, разработок (в том числе в электронном виде); опыт работы обобщен и внесен в банк данных педагогического опыта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</w:t>
            </w:r>
            <w:r>
              <w:rPr>
                <w:rFonts w:ascii="Times New Roman" w:hAnsi="Times New Roman" w:cs="Times New Roman"/>
              </w:rPr>
              <w:t>овень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уровен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федеральный уровень)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участие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Справки,  печатные издания, текст публикации,  ссылка на интернет адрес (электронный)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или сертификат.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Показатели  суммируются по уровням.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Транслирование практических результатов профессиональной деятельности: открытые занятия, </w:t>
            </w:r>
            <w:r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семинарах, секциях,  круглых столах, проведение мастер-классов, тренингов, выступления с докладами на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конференциях, педагогических чтениях:</w:t>
            </w:r>
            <w:proofErr w:type="gramEnd"/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уровень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(межрегиональный) уровень 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(международный уровень) 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участие 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Программа мероприятия, заверенная </w:t>
            </w:r>
            <w:r>
              <w:rPr>
                <w:rFonts w:ascii="Times New Roman" w:hAnsi="Times New Roman" w:cs="Times New Roman"/>
              </w:rPr>
              <w:t xml:space="preserve">работодателем. Список выступлений, мастер-классов  и т.д., заверенный </w:t>
            </w:r>
            <w:r>
              <w:rPr>
                <w:rFonts w:ascii="Times New Roman" w:hAnsi="Times New Roman" w:cs="Times New Roman"/>
              </w:rPr>
              <w:t>руководителем образовательной организации.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Отзывы не менее 2 занятий.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  <w:r>
              <w:rPr>
                <w:rFonts w:ascii="Times New Roman" w:hAnsi="Times New Roman" w:cs="Times New Roman"/>
              </w:rPr>
              <w:t xml:space="preserve"> («Учитель года», «Сердце отдаю детям», «За нравственный подвиг учителя», и др.):*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 очных конкурсов различного уровня;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образовательного учреждения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муниципального уровня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областного (межрегионального) уровня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</w:t>
            </w:r>
            <w:r>
              <w:rPr>
                <w:rFonts w:ascii="Times New Roman" w:hAnsi="Times New Roman" w:cs="Times New Roman"/>
              </w:rPr>
              <w:t>ь дистанционных профессиональных конкурсов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грамот, дипломов, приказов, распоряжений, 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</w:t>
            </w:r>
            <w:r>
              <w:rPr>
                <w:sz w:val="22"/>
                <w:szCs w:val="22"/>
              </w:rPr>
              <w:t xml:space="preserve">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>, наставник и т.д.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приказов, распоряжений, сертификатов, заверенные работодателем.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Суммирование баллов по данным показателям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не производится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всех</w:t>
            </w:r>
          </w:p>
        </w:tc>
      </w:tr>
      <w:tr w:rsidR="00FF3280">
        <w:trPr>
          <w:cantSplit/>
          <w:trHeight w:val="138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образовательных технологий. Качество организации мероприятия (патриотической, социальной, профилактической и т. д. направленности)*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не менее 3 мероприятий</w:t>
            </w:r>
            <w:r>
              <w:rPr>
                <w:rFonts w:ascii="Times New Roman" w:hAnsi="Times New Roman" w:cs="Times New Roman"/>
              </w:rPr>
              <w:t xml:space="preserve">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*оценка выставляется за полный пакет документов.</w:t>
            </w:r>
          </w:p>
        </w:tc>
      </w:tr>
      <w:tr w:rsidR="00FF3280">
        <w:trPr>
          <w:cantSplit/>
          <w:trHeight w:val="253"/>
        </w:trPr>
        <w:tc>
          <w:tcPr>
            <w:tcW w:w="149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FF3280">
        <w:trPr>
          <w:cantSplit/>
          <w:trHeight w:val="226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rFonts w:ascii="Times New Roman" w:hAnsi="Times New Roman" w:cs="Times New Roman"/>
                <w:b/>
              </w:rPr>
              <w:t>по профилю работы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Баллы суммируются по уровням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F3280">
        <w:trPr>
          <w:cantSplit/>
          <w:trHeight w:val="82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документов, подтверждающие наличие. </w:t>
            </w:r>
            <w:r>
              <w:rPr>
                <w:rFonts w:ascii="Times New Roman" w:hAnsi="Times New Roman" w:cs="Times New Roman"/>
                <w:b/>
                <w:iCs/>
              </w:rPr>
              <w:t>Баллы не суммируются.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FF3280">
        <w:trPr>
          <w:cantSplit/>
          <w:trHeight w:val="66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удостоверений, заверенные работодателем.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Не имеют срока давности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80">
        <w:trPr>
          <w:cantSplit/>
          <w:trHeight w:val="253"/>
        </w:trPr>
        <w:tc>
          <w:tcPr>
            <w:tcW w:w="149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педагога-организатора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56 до 62 баллов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32 до 35 баллов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FF3280" w:rsidRDefault="00FF328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FF3280" w:rsidRDefault="00120F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Баллы не суммируются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  <w:p w:rsidR="00FF3280" w:rsidRDefault="00FF3280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</w:p>
          <w:p w:rsidR="00FF3280" w:rsidRDefault="00120F73">
            <w:pPr>
              <w:pStyle w:val="afc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FF3280" w:rsidRDefault="00120F73">
            <w:pPr>
              <w:pStyle w:val="af4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F3280">
        <w:trPr>
          <w:cantSplit/>
          <w:trHeight w:val="2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120F73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80" w:rsidRDefault="00FF3280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F3280" w:rsidRDefault="00FF3280">
      <w:pPr>
        <w:pStyle w:val="af4"/>
        <w:spacing w:line="240" w:lineRule="auto"/>
        <w:rPr>
          <w:sz w:val="22"/>
          <w:szCs w:val="22"/>
        </w:rPr>
      </w:pP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FF3280" w:rsidRDefault="00FF3280">
      <w:pPr>
        <w:pStyle w:val="af4"/>
        <w:spacing w:line="240" w:lineRule="auto"/>
        <w:rPr>
          <w:sz w:val="22"/>
          <w:szCs w:val="22"/>
        </w:rPr>
      </w:pP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</w:t>
      </w:r>
    </w:p>
    <w:p w:rsidR="00FF3280" w:rsidRDefault="00120F73">
      <w:pPr>
        <w:pStyle w:val="af4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FF3280" w:rsidRDefault="00120F73">
      <w:pPr>
        <w:pStyle w:val="af4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FF3280" w:rsidRDefault="00120F73">
      <w:pPr>
        <w:pStyle w:val="af4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FF3280" w:rsidRDefault="00FF3280">
      <w:pPr>
        <w:pStyle w:val="af4"/>
        <w:spacing w:line="240" w:lineRule="auto"/>
        <w:jc w:val="both"/>
        <w:rPr>
          <w:b/>
          <w:bCs/>
          <w:sz w:val="22"/>
          <w:szCs w:val="22"/>
        </w:rPr>
      </w:pPr>
    </w:p>
    <w:p w:rsidR="00FF3280" w:rsidRDefault="00120F73">
      <w:pPr>
        <w:pStyle w:val="af4"/>
        <w:spacing w:line="286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Краткий комментарий:</w:t>
      </w:r>
    </w:p>
    <w:p w:rsidR="00FF3280" w:rsidRDefault="00120F73">
      <w:pPr>
        <w:pStyle w:val="af4"/>
        <w:spacing w:line="286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Максимальное количество баллов: 225+220+</w:t>
      </w:r>
      <w:r>
        <w:rPr>
          <w:b/>
          <w:sz w:val="22"/>
          <w:szCs w:val="22"/>
        </w:rPr>
        <w:t>220+30=695 баллов без бонусов+100 бонусов=795</w:t>
      </w:r>
    </w:p>
    <w:p w:rsidR="00FF3280" w:rsidRDefault="00120F73">
      <w:pPr>
        <w:pStyle w:val="af4"/>
        <w:spacing w:line="28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Первая квалификационная категория:  от 250  баллов до  415 баллов</w:t>
      </w:r>
    </w:p>
    <w:p w:rsidR="00FF3280" w:rsidRDefault="00120F73">
      <w:pPr>
        <w:pStyle w:val="af4"/>
        <w:spacing w:line="28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Высшая квалификационная категория: от 416  баллов до 695 баллов</w:t>
      </w:r>
    </w:p>
    <w:sectPr w:rsidR="00FF3280" w:rsidSect="00FF328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851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73" w:rsidRDefault="00120F73">
      <w:pPr>
        <w:spacing w:after="0" w:line="240" w:lineRule="auto"/>
      </w:pPr>
      <w:r>
        <w:separator/>
      </w:r>
    </w:p>
  </w:endnote>
  <w:endnote w:type="continuationSeparator" w:id="0">
    <w:p w:rsidR="00120F73" w:rsidRDefault="001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80" w:rsidRDefault="00FF3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80" w:rsidRDefault="00FF3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73" w:rsidRDefault="00120F73">
      <w:pPr>
        <w:spacing w:after="0" w:line="240" w:lineRule="auto"/>
      </w:pPr>
      <w:r>
        <w:separator/>
      </w:r>
    </w:p>
  </w:footnote>
  <w:footnote w:type="continuationSeparator" w:id="0">
    <w:p w:rsidR="00120F73" w:rsidRDefault="0012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80" w:rsidRDefault="00FF3280">
    <w:pPr>
      <w:pStyle w:val="Header"/>
      <w:jc w:val="center"/>
    </w:pPr>
    <w:fldSimple w:instr="PAGE \* MERGEFORMAT">
      <w:r w:rsidR="00FC7F2F">
        <w:rPr>
          <w:noProof/>
        </w:rPr>
        <w:t>8</w:t>
      </w:r>
    </w:fldSimple>
  </w:p>
  <w:p w:rsidR="00FF3280" w:rsidRDefault="00FF3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80" w:rsidRDefault="00FF3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064"/>
    <w:multiLevelType w:val="hybridMultilevel"/>
    <w:tmpl w:val="5112B6FA"/>
    <w:lvl w:ilvl="0" w:tplc="47700D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9E7EC4BC">
      <w:start w:val="1"/>
      <w:numFmt w:val="lowerLetter"/>
      <w:lvlText w:val="%2."/>
      <w:lvlJc w:val="left"/>
      <w:pPr>
        <w:ind w:left="1440" w:hanging="360"/>
      </w:pPr>
    </w:lvl>
    <w:lvl w:ilvl="2" w:tplc="E53E3C9A">
      <w:start w:val="1"/>
      <w:numFmt w:val="lowerRoman"/>
      <w:lvlText w:val="%3."/>
      <w:lvlJc w:val="right"/>
      <w:pPr>
        <w:ind w:left="2160" w:hanging="180"/>
      </w:pPr>
    </w:lvl>
    <w:lvl w:ilvl="3" w:tplc="6BB8CADC">
      <w:start w:val="1"/>
      <w:numFmt w:val="decimal"/>
      <w:lvlText w:val="%4."/>
      <w:lvlJc w:val="left"/>
      <w:pPr>
        <w:ind w:left="2880" w:hanging="360"/>
      </w:pPr>
    </w:lvl>
    <w:lvl w:ilvl="4" w:tplc="07EAD74E">
      <w:start w:val="1"/>
      <w:numFmt w:val="lowerLetter"/>
      <w:lvlText w:val="%5."/>
      <w:lvlJc w:val="left"/>
      <w:pPr>
        <w:ind w:left="3600" w:hanging="360"/>
      </w:pPr>
    </w:lvl>
    <w:lvl w:ilvl="5" w:tplc="577E13EE">
      <w:start w:val="1"/>
      <w:numFmt w:val="lowerRoman"/>
      <w:lvlText w:val="%6."/>
      <w:lvlJc w:val="right"/>
      <w:pPr>
        <w:ind w:left="4320" w:hanging="180"/>
      </w:pPr>
    </w:lvl>
    <w:lvl w:ilvl="6" w:tplc="CE9259B8">
      <w:start w:val="1"/>
      <w:numFmt w:val="decimal"/>
      <w:lvlText w:val="%7."/>
      <w:lvlJc w:val="left"/>
      <w:pPr>
        <w:ind w:left="5040" w:hanging="360"/>
      </w:pPr>
    </w:lvl>
    <w:lvl w:ilvl="7" w:tplc="4A40D46C">
      <w:start w:val="1"/>
      <w:numFmt w:val="lowerLetter"/>
      <w:lvlText w:val="%8."/>
      <w:lvlJc w:val="left"/>
      <w:pPr>
        <w:ind w:left="5760" w:hanging="360"/>
      </w:pPr>
    </w:lvl>
    <w:lvl w:ilvl="8" w:tplc="B8B0DF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DF7"/>
    <w:multiLevelType w:val="hybridMultilevel"/>
    <w:tmpl w:val="94423A4C"/>
    <w:lvl w:ilvl="0" w:tplc="F76214AE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D172B96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A574EE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835E1A6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FFEBDA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7CDC9C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693A363A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AFACF8F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DE2DDEC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280"/>
    <w:rsid w:val="00120F73"/>
    <w:rsid w:val="00FC7F2F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328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328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32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328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32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328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32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328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32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328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32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F328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32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F32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32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F328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32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328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F3280"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sid w:val="00FF328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F328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32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32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328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F32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F3280"/>
    <w:rPr>
      <w:i/>
    </w:rPr>
  </w:style>
  <w:style w:type="character" w:customStyle="1" w:styleId="HeaderChar">
    <w:name w:val="Header Char"/>
    <w:basedOn w:val="a0"/>
    <w:link w:val="Header"/>
    <w:uiPriority w:val="99"/>
    <w:rsid w:val="00FF3280"/>
  </w:style>
  <w:style w:type="character" w:customStyle="1" w:styleId="FooterChar">
    <w:name w:val="Footer Char"/>
    <w:basedOn w:val="a0"/>
    <w:link w:val="Footer"/>
    <w:uiPriority w:val="99"/>
    <w:rsid w:val="00FF328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32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3280"/>
  </w:style>
  <w:style w:type="table" w:styleId="aa">
    <w:name w:val="Table Grid"/>
    <w:basedOn w:val="a1"/>
    <w:uiPriority w:val="59"/>
    <w:rsid w:val="00FF32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F32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32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3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328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3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F328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328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F3280"/>
    <w:rPr>
      <w:sz w:val="18"/>
    </w:rPr>
  </w:style>
  <w:style w:type="character" w:styleId="ae">
    <w:name w:val="footnote reference"/>
    <w:basedOn w:val="a0"/>
    <w:uiPriority w:val="99"/>
    <w:unhideWhenUsed/>
    <w:rsid w:val="00FF328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F328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F3280"/>
    <w:rPr>
      <w:sz w:val="20"/>
    </w:rPr>
  </w:style>
  <w:style w:type="character" w:styleId="af1">
    <w:name w:val="endnote reference"/>
    <w:basedOn w:val="a0"/>
    <w:uiPriority w:val="99"/>
    <w:semiHidden/>
    <w:unhideWhenUsed/>
    <w:rsid w:val="00FF328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3280"/>
    <w:pPr>
      <w:spacing w:after="57"/>
    </w:pPr>
  </w:style>
  <w:style w:type="paragraph" w:styleId="21">
    <w:name w:val="toc 2"/>
    <w:basedOn w:val="a"/>
    <w:next w:val="a"/>
    <w:uiPriority w:val="39"/>
    <w:unhideWhenUsed/>
    <w:rsid w:val="00FF32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32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32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32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32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32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32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3280"/>
    <w:pPr>
      <w:spacing w:after="57"/>
      <w:ind w:left="2268"/>
    </w:pPr>
  </w:style>
  <w:style w:type="paragraph" w:styleId="af2">
    <w:name w:val="TOC Heading"/>
    <w:uiPriority w:val="39"/>
    <w:unhideWhenUsed/>
    <w:rsid w:val="00FF3280"/>
  </w:style>
  <w:style w:type="paragraph" w:styleId="af3">
    <w:name w:val="table of figures"/>
    <w:basedOn w:val="a"/>
    <w:next w:val="a"/>
    <w:uiPriority w:val="99"/>
    <w:unhideWhenUsed/>
    <w:rsid w:val="00FF3280"/>
    <w:pPr>
      <w:spacing w:after="0"/>
    </w:pPr>
  </w:style>
  <w:style w:type="paragraph" w:customStyle="1" w:styleId="af4">
    <w:name w:val="Базовый"/>
    <w:rsid w:val="00FF328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rsid w:val="00FF3280"/>
    <w:rPr>
      <w:spacing w:val="6"/>
      <w:sz w:val="21"/>
      <w:shd w:val="clear" w:color="auto" w:fill="FFFFFF"/>
    </w:rPr>
  </w:style>
  <w:style w:type="character" w:customStyle="1" w:styleId="10">
    <w:name w:val="Основной текст1"/>
    <w:rsid w:val="00FF3280"/>
    <w:rPr>
      <w:rFonts w:ascii="Times New Roman" w:hAnsi="Times New Roman" w:cs="Times New Roman"/>
      <w:color w:val="000000"/>
      <w:spacing w:val="6"/>
      <w:position w:val="0"/>
      <w:sz w:val="21"/>
      <w:shd w:val="clear" w:color="auto" w:fill="FFFFFF"/>
      <w:vertAlign w:val="baseline"/>
      <w:lang w:val="ru-RU"/>
    </w:rPr>
  </w:style>
  <w:style w:type="character" w:customStyle="1" w:styleId="22">
    <w:name w:val="Основной текст 2 Знак"/>
    <w:basedOn w:val="a0"/>
    <w:rsid w:val="00FF328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6">
    <w:name w:val="Верхний колонтитул Знак"/>
    <w:basedOn w:val="a0"/>
    <w:rsid w:val="00FF3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rsid w:val="00FF3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FF3280"/>
    <w:rPr>
      <w:rFonts w:eastAsia="Times New Roman" w:cs="Times New Roman"/>
    </w:rPr>
  </w:style>
  <w:style w:type="character" w:customStyle="1" w:styleId="ListLabel2">
    <w:name w:val="ListLabel 2"/>
    <w:rsid w:val="00FF3280"/>
    <w:rPr>
      <w:rFonts w:cs="Courier New"/>
    </w:rPr>
  </w:style>
  <w:style w:type="character" w:customStyle="1" w:styleId="ListLabel3">
    <w:name w:val="ListLabel 3"/>
    <w:rsid w:val="00FF3280"/>
    <w:rPr>
      <w:sz w:val="22"/>
    </w:rPr>
  </w:style>
  <w:style w:type="paragraph" w:customStyle="1" w:styleId="af8">
    <w:name w:val="Заголовок"/>
    <w:basedOn w:val="af4"/>
    <w:next w:val="af9"/>
    <w:rsid w:val="00FF3280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f9">
    <w:name w:val="Body Text"/>
    <w:basedOn w:val="af4"/>
    <w:rsid w:val="00FF3280"/>
    <w:pPr>
      <w:spacing w:after="120"/>
    </w:pPr>
  </w:style>
  <w:style w:type="paragraph" w:styleId="afa">
    <w:name w:val="List"/>
    <w:basedOn w:val="af9"/>
    <w:rsid w:val="00FF3280"/>
    <w:rPr>
      <w:rFonts w:cs="Lohit Hindi"/>
    </w:rPr>
  </w:style>
  <w:style w:type="paragraph" w:styleId="a5">
    <w:name w:val="Title"/>
    <w:basedOn w:val="af4"/>
    <w:link w:val="a4"/>
    <w:rsid w:val="00FF3280"/>
    <w:pPr>
      <w:suppressLineNumbers/>
      <w:spacing w:before="120" w:after="120"/>
    </w:pPr>
    <w:rPr>
      <w:rFonts w:cs="Lohit Hindi"/>
      <w:i/>
      <w:iCs/>
    </w:rPr>
  </w:style>
  <w:style w:type="paragraph" w:styleId="afb">
    <w:name w:val="index heading"/>
    <w:basedOn w:val="af4"/>
    <w:rsid w:val="00FF3280"/>
    <w:pPr>
      <w:suppressLineNumbers/>
    </w:pPr>
    <w:rPr>
      <w:rFonts w:cs="Lohit Hindi"/>
    </w:rPr>
  </w:style>
  <w:style w:type="paragraph" w:styleId="afc">
    <w:name w:val="Normal (Web)"/>
    <w:basedOn w:val="af4"/>
    <w:qFormat/>
    <w:rsid w:val="00FF3280"/>
    <w:pPr>
      <w:spacing w:before="28" w:after="28"/>
    </w:pPr>
  </w:style>
  <w:style w:type="paragraph" w:customStyle="1" w:styleId="23">
    <w:name w:val="Основной текст2"/>
    <w:basedOn w:val="af4"/>
    <w:rsid w:val="00FF3280"/>
    <w:pPr>
      <w:widowControl w:val="0"/>
      <w:shd w:val="clear" w:color="auto" w:fill="FFFFFF"/>
      <w:spacing w:before="480" w:after="240" w:line="274" w:lineRule="exact"/>
      <w:jc w:val="both"/>
    </w:pPr>
    <w:rPr>
      <w:rFonts w:ascii="Calibri" w:hAnsi="Calibri" w:cs="Calibri"/>
      <w:spacing w:val="6"/>
      <w:sz w:val="21"/>
      <w:szCs w:val="22"/>
      <w:lang w:eastAsia="en-US"/>
    </w:rPr>
  </w:style>
  <w:style w:type="paragraph" w:styleId="24">
    <w:name w:val="Body Text 2"/>
    <w:basedOn w:val="af4"/>
    <w:rsid w:val="00FF3280"/>
    <w:pPr>
      <w:ind w:firstLine="567"/>
      <w:jc w:val="both"/>
    </w:pPr>
    <w:rPr>
      <w:sz w:val="30"/>
      <w:szCs w:val="20"/>
    </w:rPr>
  </w:style>
  <w:style w:type="paragraph" w:styleId="afd">
    <w:name w:val="List Paragraph"/>
    <w:basedOn w:val="af4"/>
    <w:rsid w:val="00FF3280"/>
    <w:pPr>
      <w:ind w:left="720"/>
    </w:pPr>
  </w:style>
  <w:style w:type="paragraph" w:customStyle="1" w:styleId="Header">
    <w:name w:val="Header"/>
    <w:basedOn w:val="af4"/>
    <w:link w:val="HeaderChar"/>
    <w:rsid w:val="00FF3280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f4"/>
    <w:link w:val="CaptionChar"/>
    <w:rsid w:val="00FF3280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FF328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2023-04-05T03:58:00Z</dcterms:created>
  <dcterms:modified xsi:type="dcterms:W3CDTF">2023-04-05T03:58:00Z</dcterms:modified>
</cp:coreProperties>
</file>